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11109" w14:textId="1A7DC2F3" w:rsidR="008B662C" w:rsidRPr="003E284D" w:rsidRDefault="006F3D7B" w:rsidP="00030E9E">
      <w:pPr>
        <w:pStyle w:val="Heading1"/>
      </w:pPr>
      <w:r w:rsidRPr="003E284D">
        <w:t xml:space="preserve">Електронний </w:t>
      </w:r>
      <w:r w:rsidR="00CE0DBA" w:rsidRPr="003E284D">
        <w:t xml:space="preserve">ліцензійний </w:t>
      </w:r>
      <w:r w:rsidRPr="003E284D">
        <w:t>д</w:t>
      </w:r>
      <w:r w:rsidR="008B662C" w:rsidRPr="003E284D">
        <w:t>оговір</w:t>
      </w:r>
      <w:r w:rsidR="00030E9E" w:rsidRPr="003E284D">
        <w:t xml:space="preserve"> </w:t>
      </w:r>
      <w:r w:rsidR="00C604A9" w:rsidRPr="003E284D">
        <w:t>приєднання</w:t>
      </w:r>
      <w:r w:rsidR="0080692D" w:rsidRPr="003E284D">
        <w:t xml:space="preserve"> </w:t>
      </w:r>
      <w:r w:rsidR="005C005E" w:rsidRPr="003E284D">
        <w:t>–</w:t>
      </w:r>
      <w:r w:rsidR="0080692D" w:rsidRPr="003E284D">
        <w:t xml:space="preserve"> оферта</w:t>
      </w:r>
      <w:r w:rsidR="005C005E" w:rsidRPr="003E284D">
        <w:t xml:space="preserve"> </w:t>
      </w:r>
      <w:r w:rsidR="008B662C" w:rsidRPr="003E284D">
        <w:t>на</w:t>
      </w:r>
      <w:r w:rsidR="003A6F13" w:rsidRPr="003E284D">
        <w:t xml:space="preserve"> </w:t>
      </w:r>
      <w:r w:rsidR="008B662C" w:rsidRPr="003E284D">
        <w:t xml:space="preserve">використання </w:t>
      </w:r>
      <w:r w:rsidR="00144DB6" w:rsidRPr="003E284D">
        <w:t>препринт</w:t>
      </w:r>
      <w:r w:rsidR="0072383A" w:rsidRPr="003E284D">
        <w:t>у</w:t>
      </w:r>
      <w:r w:rsidR="00030E9E" w:rsidRPr="003E284D">
        <w:t xml:space="preserve"> </w:t>
      </w:r>
      <w:r w:rsidR="00144DB6" w:rsidRPr="003E284D">
        <w:t>в</w:t>
      </w:r>
      <w:r w:rsidR="00E475A5" w:rsidRPr="003E284D">
        <w:t xml:space="preserve"> </w:t>
      </w:r>
      <w:r w:rsidR="00144DB6" w:rsidRPr="003E284D">
        <w:t xml:space="preserve">Архіві препринтів </w:t>
      </w:r>
      <w:r w:rsidR="00E475A5" w:rsidRPr="003E284D">
        <w:t>НАН України</w:t>
      </w:r>
    </w:p>
    <w:p w14:paraId="68226F08" w14:textId="44F37C31" w:rsidR="00262E89" w:rsidRPr="003E284D" w:rsidRDefault="00262E89" w:rsidP="00030E9E">
      <w:pPr>
        <w:pStyle w:val="Heading2"/>
        <w:rPr>
          <w:lang w:val="uk-UA"/>
        </w:rPr>
      </w:pPr>
      <w:r w:rsidRPr="003E284D">
        <w:rPr>
          <w:lang w:val="uk-UA"/>
        </w:rPr>
        <w:t>1. Загальні положення</w:t>
      </w:r>
    </w:p>
    <w:p w14:paraId="69CDC357" w14:textId="04EAD301" w:rsidR="00262E89" w:rsidRPr="00725E05" w:rsidRDefault="00262E89" w:rsidP="00725E05">
      <w:pPr>
        <w:pStyle w:val="a"/>
      </w:pPr>
      <w:r w:rsidRPr="00725E05">
        <w:t>1.1. Цей документ являє собою пропозицію (оферту) Інституту кібернетики ім. В.М. Глушкова НАН України, що є розпорядником Архіву препринтів НАН України (надалі – Ліцензіат) та діє на підставі Статуту та Положення про відкриту науку в НАН України, затвердженого ......... Президії НАН України від ..... № ..... (далі – Положення), щодо укладення Електронного ліцензійного договору приєднання – оферти на використання препринту в Архіві препринтів НАН України (далі – Договір).</w:t>
      </w:r>
    </w:p>
    <w:p w14:paraId="133453C4" w14:textId="45266653" w:rsidR="00262E89" w:rsidRPr="00725E05" w:rsidRDefault="00262E89" w:rsidP="00725E05">
      <w:pPr>
        <w:pStyle w:val="a"/>
      </w:pPr>
      <w:r w:rsidRPr="00725E05">
        <w:t xml:space="preserve">Відповідно до статей 634, 641-642 Цивільного кодексу України, в разі, якщо фізичною особою, яка надає Ліцензіату ліцензію на використання препринту в </w:t>
      </w:r>
      <w:r w:rsidR="00F01C00" w:rsidRPr="00725E05">
        <w:t>Архіві</w:t>
      </w:r>
      <w:r w:rsidRPr="00725E05">
        <w:t xml:space="preserve"> препринтів НАН України (далі – Архів препринтів), здійснено акцепт цієї оферти, Договір вважається укладеним на умовах, визначених в оферті.</w:t>
      </w:r>
    </w:p>
    <w:p w14:paraId="0417D97C" w14:textId="77777777" w:rsidR="00262E89" w:rsidRPr="00725E05" w:rsidRDefault="00262E89" w:rsidP="00725E05">
      <w:pPr>
        <w:pStyle w:val="a"/>
        <w:rPr>
          <w:rStyle w:val="Strong"/>
          <w:b w:val="0"/>
          <w:bCs w:val="0"/>
        </w:rPr>
      </w:pPr>
      <w:r w:rsidRPr="00725E05">
        <w:t xml:space="preserve">1.2. </w:t>
      </w:r>
      <w:r w:rsidRPr="00725E05">
        <w:rPr>
          <w:rStyle w:val="Strong"/>
          <w:b w:val="0"/>
          <w:bCs w:val="0"/>
        </w:rPr>
        <w:t xml:space="preserve"> Сторони погоджуються, що цей Договір є договором приєднання в розумінні ст. 634 Цивільного кодексу України і укладається </w:t>
      </w:r>
      <w:r w:rsidRPr="00725E05">
        <w:t xml:space="preserve"> в електронній формі за допомогою інформаційно-комунікаційних систем</w:t>
      </w:r>
      <w:r w:rsidRPr="00725E05">
        <w:rPr>
          <w:rStyle w:val="Strong"/>
          <w:b w:val="0"/>
          <w:bCs w:val="0"/>
        </w:rPr>
        <w:t xml:space="preserve"> шляхом приєднання Ліцензіара до всіх його умов </w:t>
      </w:r>
      <w:proofErr w:type="spellStart"/>
      <w:r w:rsidRPr="00725E05">
        <w:rPr>
          <w:rStyle w:val="Strong"/>
          <w:b w:val="0"/>
          <w:bCs w:val="0"/>
        </w:rPr>
        <w:t>вцілому</w:t>
      </w:r>
      <w:proofErr w:type="spellEnd"/>
      <w:r w:rsidRPr="00725E05">
        <w:rPr>
          <w:rStyle w:val="Strong"/>
          <w:b w:val="0"/>
          <w:bCs w:val="0"/>
        </w:rPr>
        <w:t>.</w:t>
      </w:r>
      <w:r w:rsidRPr="00725E05">
        <w:t xml:space="preserve"> </w:t>
      </w:r>
    </w:p>
    <w:p w14:paraId="21FF1834" w14:textId="33FBF6D4" w:rsidR="00262E89" w:rsidRPr="00725E05" w:rsidRDefault="00262E89" w:rsidP="00725E05">
      <w:pPr>
        <w:pStyle w:val="a"/>
        <w:rPr>
          <w:rStyle w:val="Strong"/>
          <w:b w:val="0"/>
          <w:bCs w:val="0"/>
        </w:rPr>
      </w:pPr>
      <w:r w:rsidRPr="00725E05">
        <w:rPr>
          <w:rStyle w:val="Strong"/>
          <w:b w:val="0"/>
          <w:bCs w:val="0"/>
        </w:rPr>
        <w:t>1.3. Сторони відповідно до ст. 11 Закону України “Про електронну комерцію“ погоджуються, що:</w:t>
      </w:r>
    </w:p>
    <w:p w14:paraId="52505888" w14:textId="1A1A7FA2" w:rsidR="00262E89" w:rsidRPr="00725E05" w:rsidRDefault="00262E89" w:rsidP="00725E05">
      <w:pPr>
        <w:pStyle w:val="a"/>
      </w:pPr>
      <w:r w:rsidRPr="00725E05">
        <w:rPr>
          <w:rStyle w:val="Strong"/>
          <w:b w:val="0"/>
          <w:bCs w:val="0"/>
        </w:rPr>
        <w:t>- цей Д</w:t>
      </w:r>
      <w:r w:rsidRPr="00725E05">
        <w:t xml:space="preserve">оговір укладається шляхом пропозиції Ліцензіара його укласти (оферти), що розміщена на Веб-сайті Ліцензіара, з якою Ліцензіат ознайомлений під час його реєстрації в </w:t>
      </w:r>
      <w:r w:rsidR="00F01C00" w:rsidRPr="00725E05">
        <w:t>Архіві</w:t>
      </w:r>
      <w:r w:rsidRPr="00725E05">
        <w:t xml:space="preserve"> препринтів  та  її прийняття (акцепту) Ліцензіаром;</w:t>
      </w:r>
    </w:p>
    <w:p w14:paraId="296444F0" w14:textId="77777777" w:rsidR="00405E1E" w:rsidRPr="00725E05" w:rsidRDefault="00262E89" w:rsidP="00725E05">
      <w:pPr>
        <w:pStyle w:val="a"/>
      </w:pPr>
      <w:r w:rsidRPr="00725E05">
        <w:t>- відповідь Ліцензіара щодо прийняття (акцепту) пропозиції укласти Договір надається шляхом</w:t>
      </w:r>
      <w:r w:rsidR="00405E1E" w:rsidRPr="00725E05">
        <w:t>:</w:t>
      </w:r>
    </w:p>
    <w:p w14:paraId="05CB2129" w14:textId="271E8869" w:rsidR="00405E1E" w:rsidRPr="00725E05" w:rsidRDefault="00262E89" w:rsidP="00725E05">
      <w:pPr>
        <w:pStyle w:val="a"/>
        <w:rPr>
          <w:rStyle w:val="Strong"/>
          <w:b w:val="0"/>
          <w:bCs w:val="0"/>
        </w:rPr>
      </w:pPr>
      <w:r w:rsidRPr="00725E05">
        <w:rPr>
          <w:rStyle w:val="Strong"/>
          <w:b w:val="0"/>
          <w:bCs w:val="0"/>
        </w:rPr>
        <w:t xml:space="preserve">реєстрації Ліцензіара в Архіві препринтів з </w:t>
      </w:r>
      <w:r w:rsidR="00405E1E" w:rsidRPr="00725E05">
        <w:t xml:space="preserve">зазначенням відомостей, що ідентифікують Депозитора, визначених Регламентом, та </w:t>
      </w:r>
    </w:p>
    <w:p w14:paraId="5734C28B" w14:textId="7E00096F" w:rsidR="005C005E" w:rsidRPr="00725E05" w:rsidRDefault="00262E89" w:rsidP="00725E05">
      <w:pPr>
        <w:pStyle w:val="a"/>
      </w:pPr>
      <w:r w:rsidRPr="00725E05">
        <w:rPr>
          <w:rStyle w:val="Strong"/>
          <w:b w:val="0"/>
          <w:bCs w:val="0"/>
        </w:rPr>
        <w:t xml:space="preserve">проставляння позначки </w:t>
      </w:r>
      <w:r w:rsidRPr="00725E05">
        <w:t>"Так" перед словами “Проставляючи позначку перед словом ”Так”</w:t>
      </w:r>
      <w:r w:rsidR="005C005E" w:rsidRPr="00725E05">
        <w:t>, Ліцензіар</w:t>
      </w:r>
      <w:r w:rsidRPr="00725E05">
        <w:t xml:space="preserve"> приймає (акцептує) пропозицією (оферту) </w:t>
      </w:r>
      <w:r w:rsidR="005C005E" w:rsidRPr="00725E05">
        <w:t>Ліцензіата</w:t>
      </w:r>
      <w:r w:rsidRPr="00725E05">
        <w:t xml:space="preserve"> щодо укладання </w:t>
      </w:r>
      <w:r w:rsidR="005C005E" w:rsidRPr="00725E05">
        <w:t>Електронного ліцензійного договору приєднання на використання препринту в Архіві препринтів НАН України”.</w:t>
      </w:r>
    </w:p>
    <w:p w14:paraId="4CA3CCFB" w14:textId="32E482E2" w:rsidR="008B662C" w:rsidRPr="003E284D" w:rsidRDefault="00402625" w:rsidP="00030E9E">
      <w:pPr>
        <w:pStyle w:val="Heading2"/>
        <w:rPr>
          <w:rStyle w:val="Strong"/>
          <w:b/>
          <w:bCs/>
          <w:lang w:val="uk-UA"/>
        </w:rPr>
      </w:pPr>
      <w:r w:rsidRPr="003E284D">
        <w:rPr>
          <w:rStyle w:val="Strong"/>
          <w:b/>
          <w:bCs/>
          <w:lang w:val="uk-UA"/>
        </w:rPr>
        <w:t>2</w:t>
      </w:r>
      <w:r w:rsidR="008B662C" w:rsidRPr="003E284D">
        <w:rPr>
          <w:rStyle w:val="Strong"/>
          <w:b/>
          <w:bCs/>
          <w:lang w:val="uk-UA"/>
        </w:rPr>
        <w:t xml:space="preserve">. </w:t>
      </w:r>
      <w:r w:rsidR="000630AA" w:rsidRPr="003E284D">
        <w:rPr>
          <w:rStyle w:val="Strong"/>
          <w:b/>
          <w:bCs/>
          <w:lang w:val="uk-UA"/>
        </w:rPr>
        <w:t>Терміни</w:t>
      </w:r>
    </w:p>
    <w:p w14:paraId="6A2838D5" w14:textId="10F40505" w:rsidR="00CE0DBA" w:rsidRPr="003E284D" w:rsidRDefault="00402625" w:rsidP="00725E05">
      <w:pPr>
        <w:pStyle w:val="a"/>
        <w:rPr>
          <w:rStyle w:val="Strong"/>
          <w:b w:val="0"/>
        </w:rPr>
      </w:pPr>
      <w:r w:rsidRPr="003E284D">
        <w:rPr>
          <w:rStyle w:val="Strong"/>
          <w:b w:val="0"/>
        </w:rPr>
        <w:t>2</w:t>
      </w:r>
      <w:r w:rsidR="00CE0DBA" w:rsidRPr="003E284D">
        <w:rPr>
          <w:rStyle w:val="Strong"/>
          <w:b w:val="0"/>
        </w:rPr>
        <w:t>.1.</w:t>
      </w:r>
      <w:r w:rsidR="00CE0DBA" w:rsidRPr="003E284D">
        <w:t xml:space="preserve"> </w:t>
      </w:r>
      <w:r w:rsidR="00CE0DBA" w:rsidRPr="003E284D">
        <w:rPr>
          <w:rStyle w:val="Strong"/>
          <w:b w:val="0"/>
        </w:rPr>
        <w:t>Терміни в цьому Електронному договорі вживаються у такому значенні:</w:t>
      </w:r>
    </w:p>
    <w:p w14:paraId="2305BC1B" w14:textId="2AA21045" w:rsidR="00CE0DBA" w:rsidRPr="003E284D" w:rsidRDefault="00CE0DBA" w:rsidP="00725E05">
      <w:pPr>
        <w:pStyle w:val="a"/>
      </w:pPr>
      <w:r w:rsidRPr="003E284D">
        <w:rPr>
          <w:b/>
          <w:i/>
          <w:iCs/>
        </w:rPr>
        <w:t>Відкритий доступ</w:t>
      </w:r>
      <w:r w:rsidR="005C005E" w:rsidRPr="003E284D">
        <w:rPr>
          <w:b/>
          <w:i/>
          <w:iCs/>
        </w:rPr>
        <w:t xml:space="preserve"> до препринту</w:t>
      </w:r>
      <w:r w:rsidRPr="003E284D">
        <w:t xml:space="preserve"> — надання онлайнового доступу до </w:t>
      </w:r>
      <w:r w:rsidR="003A68B8" w:rsidRPr="003E284D">
        <w:t>п</w:t>
      </w:r>
      <w:r w:rsidRPr="003E284D">
        <w:t>репринту користувачам із можливістю їх використання згідно з умовами ліцензій відкритого доступу.</w:t>
      </w:r>
    </w:p>
    <w:p w14:paraId="41975C5C" w14:textId="4B1A82DC" w:rsidR="00515E9E" w:rsidRPr="003E284D" w:rsidRDefault="00515E9E" w:rsidP="00725E05">
      <w:pPr>
        <w:pStyle w:val="a"/>
      </w:pPr>
      <w:r w:rsidRPr="003E284D">
        <w:rPr>
          <w:b/>
          <w:i/>
          <w:iCs/>
        </w:rPr>
        <w:t>Наукова публікація</w:t>
      </w:r>
      <w:r w:rsidRPr="003E284D">
        <w:t xml:space="preserve"> — в цілях цього Договору — наукова стаття, тези виступів на наукових заходах, </w:t>
      </w:r>
      <w:r w:rsidR="003A68B8" w:rsidRPr="003E284D">
        <w:t>п</w:t>
      </w:r>
      <w:r w:rsidRPr="003E284D">
        <w:t>репринт.</w:t>
      </w:r>
    </w:p>
    <w:p w14:paraId="4F2F5D69" w14:textId="0B3EC001" w:rsidR="00CE0DBA" w:rsidRPr="003E284D" w:rsidRDefault="00CE0DBA" w:rsidP="00725E05">
      <w:pPr>
        <w:pStyle w:val="a"/>
      </w:pPr>
      <w:r w:rsidRPr="003E284D">
        <w:rPr>
          <w:b/>
          <w:i/>
          <w:iCs/>
        </w:rPr>
        <w:t>Препринт</w:t>
      </w:r>
      <w:r w:rsidR="001C48A4" w:rsidRPr="003E284D">
        <w:t>:</w:t>
      </w:r>
      <w:r w:rsidRPr="003E284D">
        <w:t xml:space="preserve"> </w:t>
      </w:r>
    </w:p>
    <w:p w14:paraId="671F5E4F" w14:textId="7A96ADC0" w:rsidR="00CE0DBA" w:rsidRPr="003E284D" w:rsidRDefault="00CE0DBA" w:rsidP="00725E05">
      <w:pPr>
        <w:pStyle w:val="a"/>
      </w:pPr>
      <w:r w:rsidRPr="003E284D">
        <w:t xml:space="preserve">– рукопис наукової статті у друкованій чи цифровій формі, яку передбачено подати для опублікування у науковому періодичному виданні; рукопис наукової статті, яка прийнята до друку; </w:t>
      </w:r>
    </w:p>
    <w:p w14:paraId="3971DC62" w14:textId="73415FE0" w:rsidR="00CE0DBA" w:rsidRPr="003E284D" w:rsidRDefault="00CE0DBA" w:rsidP="00725E05">
      <w:pPr>
        <w:pStyle w:val="a"/>
      </w:pPr>
      <w:r w:rsidRPr="003E284D">
        <w:t xml:space="preserve">- </w:t>
      </w:r>
      <w:r w:rsidR="001C48A4" w:rsidRPr="003E284D">
        <w:t xml:space="preserve">рукопис </w:t>
      </w:r>
      <w:r w:rsidRPr="003E284D">
        <w:t>інш</w:t>
      </w:r>
      <w:r w:rsidR="001C48A4" w:rsidRPr="003E284D">
        <w:t>ого</w:t>
      </w:r>
      <w:r w:rsidRPr="003E284D">
        <w:t xml:space="preserve"> тв</w:t>
      </w:r>
      <w:r w:rsidR="001C48A4" w:rsidRPr="003E284D">
        <w:t>о</w:t>
      </w:r>
      <w:r w:rsidRPr="003E284D">
        <w:t>р</w:t>
      </w:r>
      <w:r w:rsidR="001C48A4" w:rsidRPr="003E284D">
        <w:t>у</w:t>
      </w:r>
      <w:r w:rsidRPr="003E284D">
        <w:t xml:space="preserve">, що містить основні результати наукових досліджень, які передбачено оприлюднити в науковій статті, </w:t>
      </w:r>
    </w:p>
    <w:p w14:paraId="602073B7" w14:textId="0B3E032C" w:rsidR="00CE0DBA" w:rsidRPr="003E284D" w:rsidRDefault="00CE0DBA" w:rsidP="00725E05">
      <w:pPr>
        <w:pStyle w:val="a"/>
      </w:pPr>
      <w:r w:rsidRPr="003E284D">
        <w:t>який оприлюднено</w:t>
      </w:r>
      <w:r w:rsidR="00106200" w:rsidRPr="003E284D">
        <w:t xml:space="preserve"> або який розміщено для інтерактивного надання доступу </w:t>
      </w:r>
      <w:r w:rsidRPr="003E284D">
        <w:t>в Архіві препринтів НАН України або іншому інформаційному ресурсі відкритого доступу.</w:t>
      </w:r>
    </w:p>
    <w:p w14:paraId="193A632C" w14:textId="77777777" w:rsidR="00083344" w:rsidRPr="003E284D" w:rsidRDefault="00083344" w:rsidP="00725E05">
      <w:pPr>
        <w:pStyle w:val="a"/>
      </w:pPr>
      <w:r w:rsidRPr="003E284D">
        <w:rPr>
          <w:b/>
          <w:i/>
          <w:iCs/>
        </w:rPr>
        <w:t>Рукопис твору</w:t>
      </w:r>
      <w:r w:rsidRPr="003E284D">
        <w:t xml:space="preserve">  —  в цілях цього Положення —  наукова стаття, інший твір у друкованій чи цифровій формі, який передбачено подати для опублікування у науковому періодичному виданні або для відкритого доступу в Архів препринтів НАН України, інший інформаційний ресурс відкритого доступу, що не пройшов редакційно-видавничого опрацювання та не виданий. </w:t>
      </w:r>
    </w:p>
    <w:p w14:paraId="7506A20B" w14:textId="1686E0E9" w:rsidR="00CE0DBA" w:rsidRPr="003E284D" w:rsidRDefault="00CE0DBA" w:rsidP="00725E05">
      <w:pPr>
        <w:pStyle w:val="a"/>
        <w:rPr>
          <w:rFonts w:eastAsia="Times New Roman"/>
          <w:kern w:val="2"/>
          <w14:ligatures w14:val="standardContextual"/>
        </w:rPr>
      </w:pPr>
      <w:r w:rsidRPr="003E284D">
        <w:rPr>
          <w:rFonts w:eastAsia="Times New Roman"/>
          <w:b/>
          <w:i/>
          <w:iCs/>
          <w:kern w:val="2"/>
          <w14:ligatures w14:val="standardContextual"/>
        </w:rPr>
        <w:t>Інтерактивне надання доступу</w:t>
      </w:r>
      <w:r w:rsidRPr="003E284D">
        <w:rPr>
          <w:rFonts w:eastAsia="Times New Roman"/>
          <w:kern w:val="2"/>
          <w14:ligatures w14:val="standardContextual"/>
        </w:rPr>
        <w:t xml:space="preserve"> — поширення </w:t>
      </w:r>
      <w:r w:rsidR="00096CA6" w:rsidRPr="003E284D">
        <w:rPr>
          <w:rFonts w:eastAsia="Times New Roman"/>
          <w:kern w:val="2"/>
          <w14:ligatures w14:val="standardContextual"/>
        </w:rPr>
        <w:t xml:space="preserve">препринту </w:t>
      </w:r>
      <w:r w:rsidRPr="003E284D">
        <w:rPr>
          <w:rFonts w:eastAsia="Times New Roman"/>
          <w:kern w:val="2"/>
          <w14:ligatures w14:val="standardContextual"/>
        </w:rPr>
        <w:t xml:space="preserve">серед </w:t>
      </w:r>
      <w:r w:rsidR="00096CA6" w:rsidRPr="003E284D">
        <w:rPr>
          <w:rFonts w:eastAsia="Times New Roman"/>
          <w:kern w:val="2"/>
          <w14:ligatures w14:val="standardContextual"/>
        </w:rPr>
        <w:t>к</w:t>
      </w:r>
      <w:r w:rsidRPr="003E284D">
        <w:rPr>
          <w:rFonts w:eastAsia="Times New Roman"/>
          <w:kern w:val="2"/>
          <w14:ligatures w14:val="standardContextual"/>
        </w:rPr>
        <w:t xml:space="preserve">ористувачів в мережі Інтернет або інших інтерактивних мережах таким чином, щоб користувачі мали змогу отримати доступ до </w:t>
      </w:r>
      <w:r w:rsidR="00096CA6" w:rsidRPr="003E284D">
        <w:rPr>
          <w:rFonts w:eastAsia="Times New Roman"/>
          <w:kern w:val="2"/>
          <w14:ligatures w14:val="standardContextual"/>
        </w:rPr>
        <w:t xml:space="preserve">препринту </w:t>
      </w:r>
      <w:r w:rsidRPr="003E284D">
        <w:rPr>
          <w:rFonts w:eastAsia="Times New Roman"/>
          <w:kern w:val="2"/>
          <w14:ligatures w14:val="standardContextual"/>
        </w:rPr>
        <w:t xml:space="preserve">з місця та у час, обрані ними індивідуально. </w:t>
      </w:r>
    </w:p>
    <w:p w14:paraId="64C5A4A0" w14:textId="4D3D5909" w:rsidR="00EB31B6" w:rsidRPr="003E284D" w:rsidRDefault="00EB31B6" w:rsidP="00725E05">
      <w:pPr>
        <w:pStyle w:val="a"/>
        <w:rPr>
          <w:rFonts w:eastAsia="Times New Roman"/>
          <w:kern w:val="2"/>
          <w:u w:val="single"/>
          <w14:ligatures w14:val="standardContextual"/>
        </w:rPr>
      </w:pPr>
      <w:r w:rsidRPr="003E284D">
        <w:rPr>
          <w:rFonts w:eastAsia="Times New Roman"/>
          <w:b/>
          <w:i/>
          <w:iCs/>
          <w:kern w:val="2"/>
          <w14:ligatures w14:val="standardContextual"/>
        </w:rPr>
        <w:t>Архів препринтів НАН України</w:t>
      </w:r>
      <w:r w:rsidRPr="003E284D">
        <w:rPr>
          <w:rFonts w:eastAsia="Times New Roman"/>
          <w:kern w:val="2"/>
          <w14:ligatures w14:val="standardContextual"/>
        </w:rPr>
        <w:t xml:space="preserve"> (</w:t>
      </w:r>
      <w:r w:rsidRPr="003E284D">
        <w:rPr>
          <w:rFonts w:eastAsia="Times New Roman"/>
          <w:b/>
          <w:i/>
          <w:iCs/>
          <w:kern w:val="2"/>
          <w14:ligatures w14:val="standardContextual"/>
        </w:rPr>
        <w:t>Архів препринтів</w:t>
      </w:r>
      <w:r w:rsidRPr="003E284D">
        <w:rPr>
          <w:rFonts w:eastAsia="Times New Roman"/>
          <w:kern w:val="2"/>
          <w14:ligatures w14:val="standardContextual"/>
        </w:rPr>
        <w:t xml:space="preserve">) - </w:t>
      </w:r>
      <w:proofErr w:type="spellStart"/>
      <w:r w:rsidRPr="003E284D">
        <w:rPr>
          <w:rFonts w:eastAsia="Times New Roman"/>
          <w:kern w:val="2"/>
          <w14:ligatures w14:val="standardContextual"/>
        </w:rPr>
        <w:t>вебресурс</w:t>
      </w:r>
      <w:proofErr w:type="spellEnd"/>
      <w:r w:rsidRPr="003E284D">
        <w:rPr>
          <w:rFonts w:eastAsia="Times New Roman"/>
          <w:kern w:val="2"/>
          <w14:ligatures w14:val="standardContextual"/>
        </w:rPr>
        <w:t xml:space="preserve"> препринтів працівників установ НАН України, докторантів, здобувачів вищої освіти, який використовується для</w:t>
      </w:r>
      <w:r w:rsidR="00083344" w:rsidRPr="003E284D">
        <w:rPr>
          <w:rFonts w:eastAsia="Times New Roman"/>
          <w:kern w:val="2"/>
          <w14:ligatures w14:val="standardContextual"/>
        </w:rPr>
        <w:t xml:space="preserve"> </w:t>
      </w:r>
      <w:r w:rsidR="00B576F0" w:rsidRPr="003E284D">
        <w:rPr>
          <w:rFonts w:eastAsia="Times New Roman"/>
          <w:kern w:val="2"/>
          <w14:ligatures w14:val="standardContextual"/>
        </w:rPr>
        <w:t>забезпечення відкритого доступу</w:t>
      </w:r>
      <w:r w:rsidR="003A68B8" w:rsidRPr="003E284D">
        <w:rPr>
          <w:rFonts w:eastAsia="Times New Roman"/>
          <w:kern w:val="2"/>
          <w14:ligatures w14:val="standardContextual"/>
        </w:rPr>
        <w:t xml:space="preserve"> до препринтів</w:t>
      </w:r>
      <w:r w:rsidRPr="003E284D">
        <w:rPr>
          <w:rFonts w:eastAsia="Times New Roman"/>
          <w:kern w:val="2"/>
          <w14:ligatures w14:val="standardContextual"/>
        </w:rPr>
        <w:t xml:space="preserve"> через веб-портал Архіву препринтів НАН України.</w:t>
      </w:r>
    </w:p>
    <w:p w14:paraId="15E216C9" w14:textId="2890AE1E" w:rsidR="00CE0DBA" w:rsidRPr="003E284D" w:rsidRDefault="00CE0DBA" w:rsidP="00725E05">
      <w:pPr>
        <w:pStyle w:val="a"/>
        <w:rPr>
          <w:rFonts w:eastAsia="Times New Roman"/>
          <w:kern w:val="2"/>
          <w14:ligatures w14:val="standardContextual"/>
        </w:rPr>
      </w:pPr>
      <w:r w:rsidRPr="003E284D">
        <w:rPr>
          <w:rFonts w:eastAsia="Times New Roman"/>
          <w:b/>
          <w:i/>
          <w:iCs/>
          <w:kern w:val="2"/>
          <w14:ligatures w14:val="standardContextual"/>
        </w:rPr>
        <w:t xml:space="preserve">Регламент </w:t>
      </w:r>
      <w:r w:rsidR="00EB31B6" w:rsidRPr="003E284D">
        <w:rPr>
          <w:rFonts w:eastAsia="Times New Roman"/>
          <w:b/>
          <w:i/>
          <w:iCs/>
          <w:kern w:val="2"/>
          <w14:ligatures w14:val="standardContextual"/>
        </w:rPr>
        <w:t xml:space="preserve">Архіву препринтів </w:t>
      </w:r>
      <w:r w:rsidRPr="003E284D">
        <w:rPr>
          <w:rFonts w:eastAsia="Times New Roman"/>
          <w:b/>
          <w:i/>
          <w:iCs/>
          <w:kern w:val="2"/>
          <w14:ligatures w14:val="standardContextual"/>
        </w:rPr>
        <w:t>НАН України (Регламент)</w:t>
      </w:r>
      <w:r w:rsidRPr="003E284D">
        <w:rPr>
          <w:rFonts w:eastAsia="Times New Roman"/>
          <w:b/>
          <w:kern w:val="2"/>
          <w14:ligatures w14:val="standardContextual"/>
        </w:rPr>
        <w:t xml:space="preserve"> –</w:t>
      </w:r>
      <w:r w:rsidR="00EB31B6" w:rsidRPr="003E284D">
        <w:rPr>
          <w:rFonts w:eastAsia="Times New Roman"/>
          <w:b/>
          <w:kern w:val="2"/>
          <w14:ligatures w14:val="standardContextual"/>
        </w:rPr>
        <w:t xml:space="preserve"> </w:t>
      </w:r>
      <w:r w:rsidRPr="003E284D">
        <w:rPr>
          <w:rFonts w:eastAsia="Times New Roman"/>
          <w:kern w:val="2"/>
          <w14:ligatures w14:val="standardContextual"/>
        </w:rPr>
        <w:t>нормативний документ</w:t>
      </w:r>
      <w:r w:rsidR="00A016A6" w:rsidRPr="003E284D">
        <w:rPr>
          <w:rFonts w:eastAsia="Times New Roman"/>
          <w:kern w:val="2"/>
          <w14:ligatures w14:val="standardContextual"/>
        </w:rPr>
        <w:t>,</w:t>
      </w:r>
      <w:r w:rsidRPr="003E284D">
        <w:rPr>
          <w:rFonts w:eastAsia="Times New Roman"/>
          <w:kern w:val="2"/>
          <w14:ligatures w14:val="standardContextual"/>
        </w:rPr>
        <w:t xml:space="preserve"> затверджений розпорядником </w:t>
      </w:r>
      <w:r w:rsidR="00F64042" w:rsidRPr="003E284D">
        <w:rPr>
          <w:rFonts w:eastAsia="Times New Roman"/>
          <w:kern w:val="2"/>
          <w14:ligatures w14:val="standardContextual"/>
        </w:rPr>
        <w:t>Архіву препринтів НАН України</w:t>
      </w:r>
      <w:r w:rsidRPr="003E284D">
        <w:rPr>
          <w:rFonts w:eastAsia="Times New Roman"/>
          <w:kern w:val="2"/>
          <w14:ligatures w14:val="standardContextual"/>
        </w:rPr>
        <w:t xml:space="preserve"> за погодженням з НАН України, яким визначаються умови використання </w:t>
      </w:r>
      <w:r w:rsidR="00F64042" w:rsidRPr="003E284D">
        <w:rPr>
          <w:rFonts w:eastAsia="Times New Roman"/>
          <w:kern w:val="2"/>
          <w14:ligatures w14:val="standardContextual"/>
        </w:rPr>
        <w:t>Архіву препринтів</w:t>
      </w:r>
      <w:r w:rsidRPr="003E284D">
        <w:rPr>
          <w:rFonts w:eastAsia="Times New Roman"/>
          <w:kern w:val="2"/>
          <w14:ligatures w14:val="standardContextual"/>
        </w:rPr>
        <w:t xml:space="preserve">  НАН України.</w:t>
      </w:r>
    </w:p>
    <w:p w14:paraId="446CBF9D" w14:textId="54D30F69" w:rsidR="00F64042" w:rsidRPr="003E284D" w:rsidRDefault="00F64042" w:rsidP="00725E05">
      <w:pPr>
        <w:pStyle w:val="a"/>
      </w:pPr>
      <w:r w:rsidRPr="003E284D">
        <w:rPr>
          <w:b/>
          <w:i/>
          <w:iCs/>
        </w:rPr>
        <w:t xml:space="preserve">Службовий твір </w:t>
      </w:r>
      <w:r w:rsidRPr="003E284D">
        <w:t xml:space="preserve">— </w:t>
      </w:r>
      <w:r w:rsidRPr="003E284D">
        <w:rPr>
          <w:iCs/>
        </w:rPr>
        <w:t xml:space="preserve">твір </w:t>
      </w:r>
      <w:r w:rsidRPr="003E284D">
        <w:t>у письмовій, електронній (цифровій) чи іншій формі,</w:t>
      </w:r>
      <w:r w:rsidRPr="003E284D">
        <w:rPr>
          <w:iCs/>
        </w:rPr>
        <w:t xml:space="preserve"> створений працівником у зв’язку з виконанням обов’язків за трудовим договором (контрактом) (виконанням службових обов’язків чи доручення роботодавця).</w:t>
      </w:r>
    </w:p>
    <w:p w14:paraId="368A83AB" w14:textId="7E33188C" w:rsidR="00CE0DBA" w:rsidRPr="003E284D" w:rsidRDefault="00CE0DBA" w:rsidP="00725E05">
      <w:pPr>
        <w:pStyle w:val="a"/>
        <w:rPr>
          <w:rFonts w:eastAsia="Times New Roman"/>
          <w:kern w:val="2"/>
          <w14:ligatures w14:val="standardContextual"/>
        </w:rPr>
      </w:pPr>
      <w:r w:rsidRPr="003E284D">
        <w:rPr>
          <w:rFonts w:eastAsia="Times New Roman"/>
          <w:b/>
          <w:i/>
          <w:iCs/>
          <w:kern w:val="2"/>
          <w14:ligatures w14:val="standardContextual"/>
        </w:rPr>
        <w:t>Метадані</w:t>
      </w:r>
      <w:r w:rsidRPr="003E284D">
        <w:rPr>
          <w:rFonts w:eastAsia="Times New Roman"/>
          <w:kern w:val="2"/>
          <w14:ligatures w14:val="standardContextual"/>
        </w:rPr>
        <w:t xml:space="preserve"> - формалізований опис постійних атрибутів наукової публікації, дослідницьких даних у стандартному форматі, що може становити відомості про авторів (надавачів даних), назву наукової публікації, дослідницьких даних, дату оприлюднення тощо. Перелік метаданих для наукових статей, препринтів, дослідницьких даних визначається регламентами щодо діяльності відповідних складових інфраструктури відкритої науки НАН України.</w:t>
      </w:r>
    </w:p>
    <w:p w14:paraId="7AE9FD1A" w14:textId="7278BF45" w:rsidR="00CE0DBA" w:rsidRPr="003E284D" w:rsidRDefault="00CE0DBA" w:rsidP="00725E05">
      <w:pPr>
        <w:pStyle w:val="a"/>
        <w:rPr>
          <w:rFonts w:eastAsia="Times New Roman"/>
          <w:kern w:val="2"/>
          <w14:ligatures w14:val="standardContextual"/>
        </w:rPr>
      </w:pPr>
      <w:r w:rsidRPr="003E284D">
        <w:rPr>
          <w:rFonts w:eastAsia="Times New Roman"/>
          <w:b/>
          <w:i/>
          <w:iCs/>
          <w:kern w:val="2"/>
          <w14:ligatures w14:val="standardContextual"/>
        </w:rPr>
        <w:t>Користувач</w:t>
      </w:r>
      <w:r w:rsidRPr="003E284D">
        <w:rPr>
          <w:rFonts w:eastAsia="Times New Roman"/>
          <w:b/>
          <w:kern w:val="2"/>
          <w14:ligatures w14:val="standardContextual"/>
        </w:rPr>
        <w:t xml:space="preserve"> </w:t>
      </w:r>
      <w:r w:rsidRPr="003E284D">
        <w:rPr>
          <w:rFonts w:eastAsia="Times New Roman"/>
          <w:kern w:val="2"/>
          <w14:ligatures w14:val="standardContextual"/>
        </w:rPr>
        <w:t xml:space="preserve">- особа, яка отримує доступ до розміщених </w:t>
      </w:r>
      <w:r w:rsidR="00515E9E" w:rsidRPr="003E284D">
        <w:rPr>
          <w:rFonts w:eastAsia="Times New Roman"/>
          <w:kern w:val="2"/>
          <w14:ligatures w14:val="standardContextual"/>
        </w:rPr>
        <w:t xml:space="preserve">в </w:t>
      </w:r>
      <w:r w:rsidR="00F01C00" w:rsidRPr="003E284D">
        <w:rPr>
          <w:rFonts w:eastAsia="Times New Roman"/>
          <w:kern w:val="2"/>
          <w14:ligatures w14:val="standardContextual"/>
        </w:rPr>
        <w:t>Архіві</w:t>
      </w:r>
      <w:r w:rsidR="00515E9E" w:rsidRPr="003E284D">
        <w:rPr>
          <w:rFonts w:eastAsia="Times New Roman"/>
          <w:kern w:val="2"/>
          <w14:ligatures w14:val="standardContextual"/>
        </w:rPr>
        <w:t xml:space="preserve"> препринтів </w:t>
      </w:r>
      <w:r w:rsidRPr="003E284D">
        <w:rPr>
          <w:rFonts w:eastAsia="Times New Roman"/>
          <w:kern w:val="2"/>
          <w14:ligatures w14:val="standardContextual"/>
        </w:rPr>
        <w:t xml:space="preserve"> </w:t>
      </w:r>
      <w:r w:rsidR="00515E9E" w:rsidRPr="003E284D">
        <w:rPr>
          <w:rFonts w:eastAsia="Times New Roman"/>
          <w:kern w:val="2"/>
          <w14:ligatures w14:val="standardContextual"/>
        </w:rPr>
        <w:t xml:space="preserve">НАН України </w:t>
      </w:r>
      <w:r w:rsidRPr="003E284D">
        <w:rPr>
          <w:rFonts w:eastAsia="Times New Roman"/>
          <w:kern w:val="2"/>
          <w14:ligatures w14:val="standardContextual"/>
        </w:rPr>
        <w:t xml:space="preserve">та має можливість  їх використання за умовами, визначеними Регламентом. </w:t>
      </w:r>
    </w:p>
    <w:p w14:paraId="409F9165" w14:textId="74EA5DF9" w:rsidR="00515E9E" w:rsidRPr="003E284D" w:rsidRDefault="00515E9E" w:rsidP="00725E05">
      <w:pPr>
        <w:pStyle w:val="a"/>
        <w:rPr>
          <w:rFonts w:eastAsia="Times New Roman"/>
          <w:kern w:val="2"/>
          <w14:ligatures w14:val="standardContextual"/>
        </w:rPr>
      </w:pPr>
      <w:r w:rsidRPr="003E284D">
        <w:rPr>
          <w:rFonts w:eastAsia="Times New Roman"/>
          <w:b/>
          <w:i/>
          <w:iCs/>
          <w:kern w:val="2"/>
          <w14:ligatures w14:val="standardContextual"/>
        </w:rPr>
        <w:t xml:space="preserve">Ліцензія на використання об’єкта права інтелектуальної власності </w:t>
      </w:r>
      <w:r w:rsidRPr="003E284D">
        <w:rPr>
          <w:rFonts w:eastAsia="Times New Roman"/>
          <w:kern w:val="2"/>
          <w14:ligatures w14:val="standardContextual"/>
        </w:rPr>
        <w:t>— вид правочину щодо розпоряджання майновими правами інтелектуальної власності — дозвіл на використання об’єкта права інтелектуальної власності (зокрема</w:t>
      </w:r>
      <w:r w:rsidR="003A68B8" w:rsidRPr="003E284D">
        <w:rPr>
          <w:rFonts w:eastAsia="Times New Roman"/>
          <w:kern w:val="2"/>
          <w14:ligatures w14:val="standardContextual"/>
        </w:rPr>
        <w:t>, твору)</w:t>
      </w:r>
      <w:r w:rsidRPr="003E284D">
        <w:rPr>
          <w:rFonts w:eastAsia="Times New Roman"/>
          <w:kern w:val="2"/>
          <w14:ligatures w14:val="standardContextual"/>
        </w:rPr>
        <w:t xml:space="preserve">, що надається іншій особі (ліцензіату) в певній обмеженій сфері. </w:t>
      </w:r>
    </w:p>
    <w:p w14:paraId="484093E3" w14:textId="7F9D10EE" w:rsidR="00BE116B" w:rsidRPr="003E284D" w:rsidRDefault="002C6D08" w:rsidP="00725E05">
      <w:pPr>
        <w:pStyle w:val="a"/>
        <w:rPr>
          <w:rFonts w:eastAsia="Times New Roman"/>
          <w:kern w:val="2"/>
          <w14:ligatures w14:val="standardContextual"/>
        </w:rPr>
      </w:pPr>
      <w:r w:rsidRPr="002C6D08">
        <w:rPr>
          <w:rFonts w:eastAsia="Times New Roman"/>
          <w:b/>
          <w:i/>
          <w:iCs/>
          <w:kern w:val="2"/>
          <w14:ligatures w14:val="standardContextual"/>
        </w:rPr>
        <w:t>Ліцензія відкритого доступу на використання твору (ліцензія відкритого доступу)</w:t>
      </w:r>
      <w:r w:rsidR="00BE116B" w:rsidRPr="003E284D">
        <w:rPr>
          <w:rFonts w:eastAsia="Times New Roman"/>
          <w:b/>
          <w:i/>
          <w:iCs/>
          <w:kern w:val="2"/>
          <w14:ligatures w14:val="standardContextual"/>
        </w:rPr>
        <w:t xml:space="preserve"> </w:t>
      </w:r>
      <w:r w:rsidR="008F2DA8">
        <w:rPr>
          <w:rFonts w:eastAsia="Times New Roman"/>
          <w:b/>
          <w:i/>
          <w:iCs/>
          <w:kern w:val="2"/>
          <w14:ligatures w14:val="standardContextual"/>
        </w:rPr>
        <w:t>–</w:t>
      </w:r>
      <w:r w:rsidR="00BE116B" w:rsidRPr="003E284D">
        <w:rPr>
          <w:rFonts w:eastAsia="Times New Roman"/>
          <w:b/>
          <w:i/>
          <w:iCs/>
          <w:kern w:val="2"/>
          <w14:ligatures w14:val="standardContextual"/>
        </w:rPr>
        <w:t xml:space="preserve"> </w:t>
      </w:r>
      <w:r w:rsidR="00BE116B" w:rsidRPr="003E284D">
        <w:rPr>
          <w:rFonts w:eastAsia="Times New Roman"/>
          <w:kern w:val="2"/>
          <w14:ligatures w14:val="standardContextual"/>
        </w:rPr>
        <w:t>публічна</w:t>
      </w:r>
      <w:r w:rsidR="008F2DA8" w:rsidRPr="008F2DA8">
        <w:rPr>
          <w:rFonts w:eastAsia="Times New Roman"/>
          <w:kern w:val="2"/>
          <w14:ligatures w14:val="standardContextual"/>
        </w:rPr>
        <w:t xml:space="preserve"> </w:t>
      </w:r>
      <w:r w:rsidR="008F2DA8">
        <w:rPr>
          <w:rFonts w:eastAsia="Times New Roman"/>
          <w:kern w:val="2"/>
          <w14:ligatures w14:val="standardContextual"/>
        </w:rPr>
        <w:t>ліцензія</w:t>
      </w:r>
      <w:r w:rsidR="008F2DA8" w:rsidRPr="003E284D">
        <w:rPr>
          <w:rFonts w:eastAsia="Times New Roman"/>
          <w:kern w:val="2"/>
          <w14:ligatures w14:val="standardContextual"/>
        </w:rPr>
        <w:t xml:space="preserve"> </w:t>
      </w:r>
      <w:r w:rsidR="00BE116B" w:rsidRPr="003E284D">
        <w:rPr>
          <w:rFonts w:eastAsia="Times New Roman"/>
          <w:kern w:val="2"/>
          <w14:ligatures w14:val="standardContextual"/>
        </w:rPr>
        <w:t xml:space="preserve">на використання твору, що надається суб’єктом авторського права на </w:t>
      </w:r>
      <w:bookmarkStart w:id="0" w:name="n2384"/>
      <w:bookmarkEnd w:id="0"/>
      <w:r w:rsidR="00BE116B" w:rsidRPr="003E284D">
        <w:rPr>
          <w:rFonts w:eastAsia="Times New Roman"/>
          <w:kern w:val="2"/>
          <w14:ligatures w14:val="standardContextual"/>
        </w:rPr>
        <w:t>визначених ним умовах</w:t>
      </w:r>
      <w:r w:rsidR="00A016A6" w:rsidRPr="003E284D">
        <w:rPr>
          <w:rFonts w:eastAsia="Times New Roman"/>
          <w:kern w:val="2"/>
          <w14:ligatures w14:val="standardContextual"/>
        </w:rPr>
        <w:t>,</w:t>
      </w:r>
      <w:r w:rsidR="00BE116B" w:rsidRPr="003E284D">
        <w:rPr>
          <w:rFonts w:eastAsia="Times New Roman"/>
          <w:kern w:val="2"/>
          <w14:ligatures w14:val="standardContextual"/>
        </w:rPr>
        <w:t xml:space="preserve"> з врахуванням вимог ст. 444 ЦК України, ст. 51 Закону України “Про авторське право і суміжні права“. </w:t>
      </w:r>
      <w:bookmarkStart w:id="1" w:name="n2388"/>
      <w:bookmarkEnd w:id="1"/>
    </w:p>
    <w:p w14:paraId="74C7DF12" w14:textId="7739891F" w:rsidR="00CE0DBA" w:rsidRPr="003E284D" w:rsidRDefault="00CE0DBA" w:rsidP="00725E05">
      <w:pPr>
        <w:pStyle w:val="a"/>
        <w:rPr>
          <w:rFonts w:eastAsia="Times New Roman"/>
          <w:kern w:val="2"/>
          <w14:ligatures w14:val="standardContextual"/>
        </w:rPr>
      </w:pPr>
      <w:r w:rsidRPr="003E284D">
        <w:rPr>
          <w:rFonts w:eastAsia="Times New Roman"/>
          <w:kern w:val="2"/>
          <w14:ligatures w14:val="standardContextual"/>
        </w:rPr>
        <w:t>Інші поняття і терміни вживаються в цьому Електронному договорі в значеннях, визначених Положенням.</w:t>
      </w:r>
    </w:p>
    <w:p w14:paraId="470F3D3E" w14:textId="2204EF85" w:rsidR="00F64042" w:rsidRPr="003E284D" w:rsidRDefault="00402625" w:rsidP="00030E9E">
      <w:pPr>
        <w:pStyle w:val="Heading2"/>
        <w:rPr>
          <w:rStyle w:val="Strong"/>
          <w:b/>
          <w:bCs/>
          <w:lang w:val="uk-UA"/>
        </w:rPr>
      </w:pPr>
      <w:r w:rsidRPr="003E284D">
        <w:rPr>
          <w:rStyle w:val="Strong"/>
          <w:b/>
          <w:bCs/>
          <w:lang w:val="uk-UA"/>
        </w:rPr>
        <w:t>3</w:t>
      </w:r>
      <w:r w:rsidR="00F64042" w:rsidRPr="003E284D">
        <w:rPr>
          <w:rStyle w:val="Strong"/>
          <w:b/>
          <w:bCs/>
          <w:lang w:val="uk-UA"/>
        </w:rPr>
        <w:t>. Предмет договору</w:t>
      </w:r>
    </w:p>
    <w:p w14:paraId="6FB63B60" w14:textId="77777777" w:rsidR="005C005E" w:rsidRPr="003E284D" w:rsidRDefault="00402625" w:rsidP="00725E05">
      <w:pPr>
        <w:pStyle w:val="a"/>
        <w:rPr>
          <w:rStyle w:val="Strong"/>
          <w:b w:val="0"/>
        </w:rPr>
      </w:pPr>
      <w:r w:rsidRPr="003E284D">
        <w:rPr>
          <w:rStyle w:val="Strong"/>
          <w:b w:val="0"/>
        </w:rPr>
        <w:t>3</w:t>
      </w:r>
      <w:r w:rsidR="00F64042" w:rsidRPr="003E284D">
        <w:rPr>
          <w:rStyle w:val="Strong"/>
          <w:b w:val="0"/>
        </w:rPr>
        <w:t xml:space="preserve">.1. </w:t>
      </w:r>
      <w:r w:rsidR="00701A4A" w:rsidRPr="003E284D">
        <w:rPr>
          <w:rStyle w:val="Strong"/>
          <w:b w:val="0"/>
        </w:rPr>
        <w:t>Ліцензіар</w:t>
      </w:r>
      <w:r w:rsidR="00F64042" w:rsidRPr="003E284D">
        <w:rPr>
          <w:rStyle w:val="Strong"/>
          <w:b w:val="0"/>
        </w:rPr>
        <w:t xml:space="preserve"> надає</w:t>
      </w:r>
      <w:r w:rsidR="00701A4A" w:rsidRPr="003E284D">
        <w:rPr>
          <w:rStyle w:val="Strong"/>
          <w:b w:val="0"/>
        </w:rPr>
        <w:t xml:space="preserve"> Ліцензіату невиключну </w:t>
      </w:r>
      <w:r w:rsidR="00DD53C3" w:rsidRPr="003E284D">
        <w:rPr>
          <w:rStyle w:val="Strong"/>
          <w:b w:val="0"/>
        </w:rPr>
        <w:t xml:space="preserve">безоплатну </w:t>
      </w:r>
      <w:r w:rsidR="00701A4A" w:rsidRPr="003E284D">
        <w:rPr>
          <w:rStyle w:val="Strong"/>
          <w:b w:val="0"/>
        </w:rPr>
        <w:t>ліцензію</w:t>
      </w:r>
      <w:r w:rsidR="006F2E7E" w:rsidRPr="003E284D">
        <w:t xml:space="preserve"> </w:t>
      </w:r>
      <w:r w:rsidR="00701A4A" w:rsidRPr="003E284D">
        <w:rPr>
          <w:rStyle w:val="Strong"/>
          <w:b w:val="0"/>
        </w:rPr>
        <w:t>на використання препринту</w:t>
      </w:r>
      <w:r w:rsidR="00CD7D33" w:rsidRPr="003E284D">
        <w:rPr>
          <w:rStyle w:val="Strong"/>
          <w:b w:val="0"/>
        </w:rPr>
        <w:t xml:space="preserve"> та електронний примірник препринту</w:t>
      </w:r>
      <w:r w:rsidR="00887289" w:rsidRPr="003E284D">
        <w:rPr>
          <w:rStyle w:val="Strong"/>
          <w:b w:val="0"/>
        </w:rPr>
        <w:t xml:space="preserve">, а </w:t>
      </w:r>
      <w:r w:rsidR="00701A4A" w:rsidRPr="003E284D">
        <w:t xml:space="preserve">Ліцензіат </w:t>
      </w:r>
      <w:r w:rsidR="00F64042" w:rsidRPr="003E284D">
        <w:t>забезпечує</w:t>
      </w:r>
      <w:r w:rsidR="00701A4A" w:rsidRPr="003E284D">
        <w:t xml:space="preserve"> </w:t>
      </w:r>
      <w:r w:rsidR="00887289" w:rsidRPr="003E284D">
        <w:t xml:space="preserve">відкритий доступ до препринту та його збереження в </w:t>
      </w:r>
      <w:r w:rsidR="00CD7D33" w:rsidRPr="003E284D">
        <w:t>Архіві</w:t>
      </w:r>
      <w:r w:rsidR="00887289" w:rsidRPr="003E284D">
        <w:t xml:space="preserve"> препринтів </w:t>
      </w:r>
      <w:r w:rsidR="00F64042" w:rsidRPr="003E284D">
        <w:rPr>
          <w:rStyle w:val="Strong"/>
          <w:b w:val="0"/>
        </w:rPr>
        <w:t>на умовах</w:t>
      </w:r>
      <w:r w:rsidR="00CD7D33" w:rsidRPr="003E284D">
        <w:rPr>
          <w:rStyle w:val="Strong"/>
          <w:b w:val="0"/>
        </w:rPr>
        <w:t xml:space="preserve">, </w:t>
      </w:r>
      <w:r w:rsidR="007004C8" w:rsidRPr="003E284D">
        <w:rPr>
          <w:rStyle w:val="Strong"/>
          <w:b w:val="0"/>
        </w:rPr>
        <w:t>ви</w:t>
      </w:r>
      <w:r w:rsidR="00F64042" w:rsidRPr="003E284D">
        <w:rPr>
          <w:rStyle w:val="Strong"/>
          <w:b w:val="0"/>
        </w:rPr>
        <w:t>значених цим Договором.</w:t>
      </w:r>
    </w:p>
    <w:p w14:paraId="01B2EB5B" w14:textId="4227A978" w:rsidR="00DD53C3" w:rsidRPr="003E284D" w:rsidRDefault="005C005E" w:rsidP="00725E05">
      <w:pPr>
        <w:pStyle w:val="a"/>
        <w:rPr>
          <w:b/>
        </w:rPr>
      </w:pPr>
      <w:r w:rsidRPr="003E284D">
        <w:rPr>
          <w:rStyle w:val="Strong"/>
          <w:b w:val="0"/>
        </w:rPr>
        <w:t xml:space="preserve">3.2. </w:t>
      </w:r>
      <w:r w:rsidR="00DD53C3" w:rsidRPr="003E284D">
        <w:t xml:space="preserve"> Спос</w:t>
      </w:r>
      <w:r w:rsidR="007004C8" w:rsidRPr="003E284D">
        <w:t>о</w:t>
      </w:r>
      <w:r w:rsidR="00DD53C3" w:rsidRPr="003E284D">
        <w:t>б</w:t>
      </w:r>
      <w:r w:rsidR="007004C8" w:rsidRPr="003E284D">
        <w:t>и</w:t>
      </w:r>
      <w:r w:rsidR="00DD53C3" w:rsidRPr="003E284D">
        <w:t xml:space="preserve"> використання</w:t>
      </w:r>
    </w:p>
    <w:p w14:paraId="0ECE9EA1" w14:textId="7B4BB1BF" w:rsidR="00DD53C3" w:rsidRPr="003E284D" w:rsidRDefault="00DD53C3" w:rsidP="00725E05">
      <w:pPr>
        <w:pStyle w:val="a"/>
      </w:pPr>
      <w:r w:rsidRPr="003E284D">
        <w:t>Ліцензіат має право використовувати препринт способами, визначеними частиною першою ст. 12 Закону України “Про авторське право і суміжні права“</w:t>
      </w:r>
      <w:r w:rsidR="007004C8" w:rsidRPr="003E284D">
        <w:t>.</w:t>
      </w:r>
    </w:p>
    <w:p w14:paraId="2098019E" w14:textId="1F04DF0C" w:rsidR="00DD53C3" w:rsidRPr="003E284D" w:rsidRDefault="005C005E" w:rsidP="00725E05">
      <w:pPr>
        <w:pStyle w:val="a"/>
      </w:pPr>
      <w:r w:rsidRPr="003E284D">
        <w:t xml:space="preserve">3.3. </w:t>
      </w:r>
      <w:r w:rsidR="00DD53C3" w:rsidRPr="003E284D">
        <w:t>Територія використання</w:t>
      </w:r>
    </w:p>
    <w:p w14:paraId="0282BC74" w14:textId="5E9F279B" w:rsidR="00DD53C3" w:rsidRPr="003E284D" w:rsidRDefault="007004C8" w:rsidP="00725E05">
      <w:pPr>
        <w:pStyle w:val="a"/>
      </w:pPr>
      <w:r w:rsidRPr="003E284D">
        <w:t xml:space="preserve">Ліцензіат має право </w:t>
      </w:r>
      <w:r w:rsidR="00DD53C3" w:rsidRPr="003E284D">
        <w:t>використ</w:t>
      </w:r>
      <w:r w:rsidRPr="003E284D">
        <w:t>овувати</w:t>
      </w:r>
      <w:r w:rsidR="00DD53C3" w:rsidRPr="003E284D">
        <w:t xml:space="preserve"> препринт</w:t>
      </w:r>
      <w:r w:rsidRPr="003E284D">
        <w:t xml:space="preserve"> на </w:t>
      </w:r>
      <w:r w:rsidR="00DD53C3" w:rsidRPr="003E284D">
        <w:t xml:space="preserve"> територі</w:t>
      </w:r>
      <w:r w:rsidR="00977FD8" w:rsidRPr="003E284D">
        <w:t xml:space="preserve">ї </w:t>
      </w:r>
      <w:r w:rsidRPr="003E284D">
        <w:t>всіх країн світу</w:t>
      </w:r>
      <w:r w:rsidR="00DD53C3" w:rsidRPr="003E284D">
        <w:t>.</w:t>
      </w:r>
    </w:p>
    <w:p w14:paraId="6C846E80" w14:textId="154CA605" w:rsidR="00DD53C3" w:rsidRPr="003E284D" w:rsidRDefault="005C005E" w:rsidP="00725E05">
      <w:pPr>
        <w:pStyle w:val="a"/>
      </w:pPr>
      <w:r w:rsidRPr="003E284D">
        <w:t xml:space="preserve">3.4. </w:t>
      </w:r>
      <w:r w:rsidR="00DD53C3" w:rsidRPr="003E284D">
        <w:t>Термін використання</w:t>
      </w:r>
    </w:p>
    <w:p w14:paraId="77FDA6FE" w14:textId="2244767B" w:rsidR="007004C8" w:rsidRPr="003E284D" w:rsidRDefault="007004C8" w:rsidP="00725E05">
      <w:pPr>
        <w:pStyle w:val="a"/>
      </w:pPr>
      <w:r w:rsidRPr="003E284D">
        <w:t xml:space="preserve">Ліцензіат має право використовувати препринт протягом терміну дії </w:t>
      </w:r>
      <w:r w:rsidR="00783043" w:rsidRPr="003E284D">
        <w:t>цього Договору, визначеного у п. 1</w:t>
      </w:r>
      <w:r w:rsidR="00402625" w:rsidRPr="003E284D">
        <w:t>2</w:t>
      </w:r>
      <w:r w:rsidR="00783043" w:rsidRPr="003E284D">
        <w:t>.1</w:t>
      </w:r>
      <w:r w:rsidRPr="003E284D">
        <w:t>.</w:t>
      </w:r>
    </w:p>
    <w:p w14:paraId="4868BF92" w14:textId="1543A8EB" w:rsidR="00F64042" w:rsidRPr="003E284D" w:rsidRDefault="00402625" w:rsidP="00030E9E">
      <w:pPr>
        <w:pStyle w:val="Heading2"/>
        <w:rPr>
          <w:rStyle w:val="Strong"/>
          <w:b/>
          <w:bCs/>
          <w:lang w:val="uk-UA"/>
        </w:rPr>
      </w:pPr>
      <w:r w:rsidRPr="003E284D">
        <w:rPr>
          <w:rStyle w:val="Strong"/>
          <w:b/>
          <w:bCs/>
          <w:lang w:val="uk-UA"/>
        </w:rPr>
        <w:t>4</w:t>
      </w:r>
      <w:r w:rsidR="00F64042" w:rsidRPr="003E284D">
        <w:rPr>
          <w:rStyle w:val="Strong"/>
          <w:b/>
          <w:bCs/>
          <w:lang w:val="uk-UA"/>
        </w:rPr>
        <w:t>. Права та обов’язки сторін</w:t>
      </w:r>
    </w:p>
    <w:p w14:paraId="758A29F0" w14:textId="15DCDBFB" w:rsidR="00F64042" w:rsidRPr="003E284D" w:rsidRDefault="00402625" w:rsidP="00725E05">
      <w:pPr>
        <w:pStyle w:val="a"/>
        <w:rPr>
          <w:rStyle w:val="Strong"/>
          <w:b w:val="0"/>
        </w:rPr>
      </w:pPr>
      <w:r w:rsidRPr="003E284D">
        <w:rPr>
          <w:rStyle w:val="Strong"/>
          <w:b w:val="0"/>
        </w:rPr>
        <w:t>4</w:t>
      </w:r>
      <w:r w:rsidR="00F64042" w:rsidRPr="003E284D">
        <w:rPr>
          <w:rStyle w:val="Strong"/>
          <w:b w:val="0"/>
        </w:rPr>
        <w:t xml:space="preserve">.1. </w:t>
      </w:r>
      <w:r w:rsidR="00000295" w:rsidRPr="003E284D">
        <w:rPr>
          <w:rStyle w:val="Strong"/>
          <w:b w:val="0"/>
        </w:rPr>
        <w:t>Ліцензіар</w:t>
      </w:r>
      <w:r w:rsidR="00F64042" w:rsidRPr="003E284D">
        <w:rPr>
          <w:rStyle w:val="Strong"/>
          <w:b w:val="0"/>
        </w:rPr>
        <w:t xml:space="preserve"> зобов’язаний:</w:t>
      </w:r>
    </w:p>
    <w:p w14:paraId="5077DD97" w14:textId="12B478F0" w:rsidR="00F64042" w:rsidRPr="003E284D" w:rsidRDefault="00402625" w:rsidP="00725E05">
      <w:pPr>
        <w:pStyle w:val="a"/>
        <w:rPr>
          <w:rStyle w:val="Strong"/>
          <w:b w:val="0"/>
        </w:rPr>
      </w:pPr>
      <w:r w:rsidRPr="003E284D">
        <w:rPr>
          <w:rStyle w:val="Strong"/>
          <w:b w:val="0"/>
        </w:rPr>
        <w:t>4</w:t>
      </w:r>
      <w:r w:rsidR="00F64042" w:rsidRPr="003E284D">
        <w:rPr>
          <w:rStyle w:val="Strong"/>
          <w:b w:val="0"/>
        </w:rPr>
        <w:t xml:space="preserve">.1.1. передати </w:t>
      </w:r>
      <w:r w:rsidR="00AF3277" w:rsidRPr="003E284D">
        <w:rPr>
          <w:rStyle w:val="Strong"/>
          <w:b w:val="0"/>
        </w:rPr>
        <w:t>Ліцензіату</w:t>
      </w:r>
      <w:r w:rsidR="00F64042" w:rsidRPr="003E284D">
        <w:rPr>
          <w:rStyle w:val="Strong"/>
          <w:b w:val="0"/>
        </w:rPr>
        <w:t xml:space="preserve"> </w:t>
      </w:r>
      <w:r w:rsidR="00000295" w:rsidRPr="003E284D">
        <w:rPr>
          <w:rStyle w:val="Strong"/>
          <w:b w:val="0"/>
        </w:rPr>
        <w:t xml:space="preserve">електронний примірник препринту </w:t>
      </w:r>
      <w:r w:rsidR="00F64042" w:rsidRPr="003E284D">
        <w:rPr>
          <w:rStyle w:val="Strong"/>
          <w:b w:val="0"/>
        </w:rPr>
        <w:t xml:space="preserve">відповідно до положень та процедур, визначених Регламентом.   </w:t>
      </w:r>
    </w:p>
    <w:p w14:paraId="217CB802" w14:textId="5EC5A41A" w:rsidR="00F64042" w:rsidRPr="003E284D" w:rsidRDefault="00402625" w:rsidP="00725E05">
      <w:pPr>
        <w:pStyle w:val="a"/>
      </w:pPr>
      <w:r w:rsidRPr="003E284D">
        <w:t>4</w:t>
      </w:r>
      <w:r w:rsidR="00F64042" w:rsidRPr="003E284D">
        <w:t xml:space="preserve">.1.2. при переданні до </w:t>
      </w:r>
      <w:r w:rsidR="0032160E" w:rsidRPr="003E284D">
        <w:t>Архіву препринтів</w:t>
      </w:r>
      <w:r w:rsidR="00F64042" w:rsidRPr="003E284D">
        <w:t xml:space="preserve"> </w:t>
      </w:r>
      <w:r w:rsidR="00000295" w:rsidRPr="003E284D">
        <w:t>препринту, що є службовим твором</w:t>
      </w:r>
      <w:r w:rsidR="00137AE6" w:rsidRPr="003E284D">
        <w:t>,</w:t>
      </w:r>
      <w:r w:rsidR="00000295" w:rsidRPr="003E284D">
        <w:t xml:space="preserve"> </w:t>
      </w:r>
      <w:r w:rsidR="00F64042" w:rsidRPr="003E284D">
        <w:t xml:space="preserve">зазначити при реєстрації </w:t>
      </w:r>
      <w:r w:rsidR="00AF3277" w:rsidRPr="003E284D">
        <w:t>Ліцензіара</w:t>
      </w:r>
      <w:r w:rsidR="00A131AD" w:rsidRPr="003E284D">
        <w:t xml:space="preserve"> в Архіві препринтів</w:t>
      </w:r>
      <w:r w:rsidR="00F64042" w:rsidRPr="003E284D">
        <w:t>, що:</w:t>
      </w:r>
    </w:p>
    <w:p w14:paraId="48ABE983" w14:textId="161AD9B9" w:rsidR="00F64042" w:rsidRPr="003E284D" w:rsidRDefault="00000295" w:rsidP="00725E05">
      <w:pPr>
        <w:pStyle w:val="a"/>
      </w:pPr>
      <w:r w:rsidRPr="003E284D">
        <w:t xml:space="preserve">- </w:t>
      </w:r>
      <w:r w:rsidR="00F64042" w:rsidRPr="003E284D">
        <w:t xml:space="preserve">Роботодавцем </w:t>
      </w:r>
      <w:r w:rsidRPr="003E284D">
        <w:t xml:space="preserve">Ліцензіара </w:t>
      </w:r>
      <w:r w:rsidR="00F64042" w:rsidRPr="003E284D">
        <w:t xml:space="preserve">надано </w:t>
      </w:r>
      <w:r w:rsidRPr="003E284D">
        <w:t xml:space="preserve">Ліцензіару </w:t>
      </w:r>
      <w:r w:rsidR="00F64042" w:rsidRPr="003E284D">
        <w:t xml:space="preserve">право укладання </w:t>
      </w:r>
      <w:r w:rsidRPr="003E284D">
        <w:t xml:space="preserve">ліцензійного договору </w:t>
      </w:r>
      <w:r w:rsidR="00F64042" w:rsidRPr="003E284D">
        <w:t xml:space="preserve">на використання службових </w:t>
      </w:r>
      <w:r w:rsidRPr="003E284D">
        <w:t>творів</w:t>
      </w:r>
      <w:r w:rsidR="00F64042" w:rsidRPr="003E284D">
        <w:t>.</w:t>
      </w:r>
    </w:p>
    <w:p w14:paraId="17B53E73" w14:textId="2C48B484" w:rsidR="00F64042" w:rsidRPr="003E284D" w:rsidRDefault="00402625" w:rsidP="00725E05">
      <w:pPr>
        <w:pStyle w:val="a"/>
        <w:rPr>
          <w:rStyle w:val="Strong"/>
          <w:b w:val="0"/>
        </w:rPr>
      </w:pPr>
      <w:r w:rsidRPr="003E284D">
        <w:rPr>
          <w:rStyle w:val="Strong"/>
          <w:b w:val="0"/>
        </w:rPr>
        <w:t>4</w:t>
      </w:r>
      <w:r w:rsidR="00F64042" w:rsidRPr="003E284D">
        <w:rPr>
          <w:rStyle w:val="Strong"/>
          <w:b w:val="0"/>
        </w:rPr>
        <w:t xml:space="preserve">.2. </w:t>
      </w:r>
      <w:r w:rsidR="00000295" w:rsidRPr="003E284D">
        <w:rPr>
          <w:rStyle w:val="Strong"/>
          <w:b w:val="0"/>
        </w:rPr>
        <w:t xml:space="preserve">Ліцензіар </w:t>
      </w:r>
      <w:r w:rsidR="00F64042" w:rsidRPr="003E284D">
        <w:rPr>
          <w:rStyle w:val="Strong"/>
          <w:b w:val="0"/>
        </w:rPr>
        <w:t xml:space="preserve"> має право:</w:t>
      </w:r>
    </w:p>
    <w:p w14:paraId="1F297375" w14:textId="0B4CB547" w:rsidR="00F64042" w:rsidRPr="003E284D" w:rsidRDefault="00402625" w:rsidP="00725E05">
      <w:pPr>
        <w:pStyle w:val="a"/>
        <w:rPr>
          <w:rStyle w:val="Strong"/>
          <w:b w:val="0"/>
        </w:rPr>
      </w:pPr>
      <w:r w:rsidRPr="003E284D">
        <w:rPr>
          <w:rStyle w:val="Strong"/>
          <w:b w:val="0"/>
        </w:rPr>
        <w:t>4</w:t>
      </w:r>
      <w:r w:rsidR="00F64042" w:rsidRPr="003E284D">
        <w:rPr>
          <w:rStyle w:val="Strong"/>
          <w:b w:val="0"/>
        </w:rPr>
        <w:t>.2.1. вносити зміни та уточнення до</w:t>
      </w:r>
      <w:r w:rsidR="004349F7" w:rsidRPr="003E284D">
        <w:rPr>
          <w:rStyle w:val="Strong"/>
          <w:b w:val="0"/>
        </w:rPr>
        <w:t xml:space="preserve"> препринту </w:t>
      </w:r>
      <w:r w:rsidR="00F64042" w:rsidRPr="003E284D">
        <w:rPr>
          <w:rStyle w:val="Strong"/>
          <w:b w:val="0"/>
        </w:rPr>
        <w:t>та метаданих.</w:t>
      </w:r>
    </w:p>
    <w:p w14:paraId="143F1364" w14:textId="738535B0" w:rsidR="00F64042" w:rsidRPr="003E284D" w:rsidRDefault="00402625" w:rsidP="00725E05">
      <w:pPr>
        <w:pStyle w:val="a"/>
        <w:rPr>
          <w:rStyle w:val="Strong"/>
          <w:b w:val="0"/>
        </w:rPr>
      </w:pPr>
      <w:r w:rsidRPr="003E284D">
        <w:rPr>
          <w:rStyle w:val="Strong"/>
          <w:b w:val="0"/>
        </w:rPr>
        <w:t>4</w:t>
      </w:r>
      <w:r w:rsidR="00F64042" w:rsidRPr="003E284D">
        <w:rPr>
          <w:rStyle w:val="Strong"/>
          <w:b w:val="0"/>
        </w:rPr>
        <w:t>.2.2. відкликати передан</w:t>
      </w:r>
      <w:r w:rsidR="004349F7" w:rsidRPr="003E284D">
        <w:rPr>
          <w:rStyle w:val="Strong"/>
          <w:b w:val="0"/>
        </w:rPr>
        <w:t>ий</w:t>
      </w:r>
      <w:r w:rsidR="00F64042" w:rsidRPr="003E284D">
        <w:rPr>
          <w:rStyle w:val="Strong"/>
          <w:b w:val="0"/>
        </w:rPr>
        <w:t xml:space="preserve"> </w:t>
      </w:r>
      <w:r w:rsidR="00AF3277" w:rsidRPr="003E284D">
        <w:rPr>
          <w:rStyle w:val="Strong"/>
          <w:b w:val="0"/>
        </w:rPr>
        <w:t>Ліцензіату</w:t>
      </w:r>
      <w:r w:rsidR="00F64042" w:rsidRPr="003E284D">
        <w:rPr>
          <w:rStyle w:val="Strong"/>
          <w:b w:val="0"/>
        </w:rPr>
        <w:t xml:space="preserve"> </w:t>
      </w:r>
      <w:r w:rsidR="004349F7" w:rsidRPr="003E284D">
        <w:rPr>
          <w:rStyle w:val="Strong"/>
          <w:b w:val="0"/>
        </w:rPr>
        <w:t xml:space="preserve">електронний примірник препринту </w:t>
      </w:r>
      <w:r w:rsidR="00F64042" w:rsidRPr="003E284D">
        <w:rPr>
          <w:rStyle w:val="Strong"/>
          <w:b w:val="0"/>
        </w:rPr>
        <w:t xml:space="preserve">з </w:t>
      </w:r>
      <w:r w:rsidR="004349F7" w:rsidRPr="003E284D">
        <w:rPr>
          <w:rStyle w:val="Strong"/>
          <w:b w:val="0"/>
        </w:rPr>
        <w:t xml:space="preserve">Архіву препринтів </w:t>
      </w:r>
      <w:r w:rsidR="00F64042" w:rsidRPr="003E284D">
        <w:rPr>
          <w:rStyle w:val="Strong"/>
          <w:b w:val="0"/>
        </w:rPr>
        <w:t xml:space="preserve">з припиненням відкритого доступу до </w:t>
      </w:r>
      <w:r w:rsidR="004349F7" w:rsidRPr="003E284D">
        <w:rPr>
          <w:rStyle w:val="Strong"/>
          <w:b w:val="0"/>
        </w:rPr>
        <w:t xml:space="preserve">препринту через Архів препринтів </w:t>
      </w:r>
      <w:r w:rsidR="00F64042" w:rsidRPr="003E284D">
        <w:rPr>
          <w:rStyle w:val="Strong"/>
          <w:b w:val="0"/>
        </w:rPr>
        <w:t>за процедурою, визначеною Регламентом.</w:t>
      </w:r>
    </w:p>
    <w:p w14:paraId="52D7AC88" w14:textId="63D6DC2C" w:rsidR="00F64042" w:rsidRPr="003E284D" w:rsidRDefault="00402625" w:rsidP="00725E05">
      <w:pPr>
        <w:pStyle w:val="a"/>
        <w:rPr>
          <w:rStyle w:val="Strong"/>
          <w:b w:val="0"/>
        </w:rPr>
      </w:pPr>
      <w:r w:rsidRPr="003E284D">
        <w:rPr>
          <w:rStyle w:val="Strong"/>
          <w:b w:val="0"/>
        </w:rPr>
        <w:t>4</w:t>
      </w:r>
      <w:r w:rsidR="00F64042" w:rsidRPr="003E284D">
        <w:rPr>
          <w:rStyle w:val="Strong"/>
          <w:b w:val="0"/>
        </w:rPr>
        <w:t xml:space="preserve">.3. </w:t>
      </w:r>
      <w:r w:rsidR="004349F7" w:rsidRPr="003E284D">
        <w:rPr>
          <w:rStyle w:val="Strong"/>
          <w:b w:val="0"/>
        </w:rPr>
        <w:t>Ліцензіат</w:t>
      </w:r>
      <w:r w:rsidR="00F64042" w:rsidRPr="003E284D">
        <w:rPr>
          <w:rStyle w:val="Strong"/>
          <w:b w:val="0"/>
        </w:rPr>
        <w:t xml:space="preserve"> зобов’язаний:</w:t>
      </w:r>
    </w:p>
    <w:p w14:paraId="3702C901" w14:textId="57928DA2" w:rsidR="00F64042" w:rsidRPr="003E284D" w:rsidRDefault="00402625" w:rsidP="00725E05">
      <w:pPr>
        <w:pStyle w:val="a"/>
        <w:rPr>
          <w:rStyle w:val="Strong"/>
          <w:b w:val="0"/>
        </w:rPr>
      </w:pPr>
      <w:r w:rsidRPr="003E284D">
        <w:rPr>
          <w:rStyle w:val="Strong"/>
          <w:b w:val="0"/>
        </w:rPr>
        <w:t>4</w:t>
      </w:r>
      <w:r w:rsidR="00F64042" w:rsidRPr="003E284D">
        <w:rPr>
          <w:rStyle w:val="Strong"/>
          <w:b w:val="0"/>
        </w:rPr>
        <w:t xml:space="preserve">.3.1. прийняти, розмістити та надати відкритий доступ до </w:t>
      </w:r>
      <w:r w:rsidR="004349F7" w:rsidRPr="003E284D">
        <w:rPr>
          <w:rStyle w:val="Strong"/>
          <w:b w:val="0"/>
        </w:rPr>
        <w:t xml:space="preserve">препринту в </w:t>
      </w:r>
      <w:r w:rsidR="00F51683" w:rsidRPr="003E284D">
        <w:rPr>
          <w:rStyle w:val="Strong"/>
          <w:b w:val="0"/>
        </w:rPr>
        <w:t>Архіві</w:t>
      </w:r>
      <w:r w:rsidR="004349F7" w:rsidRPr="003E284D">
        <w:rPr>
          <w:rStyle w:val="Strong"/>
          <w:b w:val="0"/>
        </w:rPr>
        <w:t xml:space="preserve"> препринтів </w:t>
      </w:r>
      <w:r w:rsidR="00F64042" w:rsidRPr="003E284D">
        <w:rPr>
          <w:rStyle w:val="Strong"/>
          <w:b w:val="0"/>
        </w:rPr>
        <w:t xml:space="preserve">відповідно до положень та процедур, визначених Регламентом.  </w:t>
      </w:r>
    </w:p>
    <w:p w14:paraId="00E5FEEA" w14:textId="3DF3DFE5" w:rsidR="00F64042" w:rsidRPr="003E284D" w:rsidRDefault="00402625" w:rsidP="00725E05">
      <w:pPr>
        <w:pStyle w:val="a"/>
        <w:rPr>
          <w:rStyle w:val="Strong"/>
          <w:b w:val="0"/>
        </w:rPr>
      </w:pPr>
      <w:r w:rsidRPr="003E284D">
        <w:rPr>
          <w:rStyle w:val="Strong"/>
          <w:b w:val="0"/>
        </w:rPr>
        <w:t>4</w:t>
      </w:r>
      <w:r w:rsidR="00F64042" w:rsidRPr="003E284D">
        <w:rPr>
          <w:rStyle w:val="Strong"/>
          <w:b w:val="0"/>
        </w:rPr>
        <w:t xml:space="preserve">.3.2. попереджати </w:t>
      </w:r>
      <w:r w:rsidR="004349F7" w:rsidRPr="003E284D">
        <w:rPr>
          <w:rStyle w:val="Strong"/>
          <w:b w:val="0"/>
        </w:rPr>
        <w:t>Ліцензіара</w:t>
      </w:r>
      <w:r w:rsidR="00F64042" w:rsidRPr="003E284D">
        <w:rPr>
          <w:rStyle w:val="Strong"/>
          <w:b w:val="0"/>
        </w:rPr>
        <w:t xml:space="preserve"> про внесення змін до Регламенту</w:t>
      </w:r>
      <w:r w:rsidR="00F64042" w:rsidRPr="003E284D">
        <w:t xml:space="preserve"> </w:t>
      </w:r>
      <w:r w:rsidR="00F64042" w:rsidRPr="003E284D">
        <w:rPr>
          <w:rStyle w:val="Strong"/>
          <w:b w:val="0"/>
        </w:rPr>
        <w:t xml:space="preserve">не пізніше ніж за ____ днів до введення змін у дію. </w:t>
      </w:r>
    </w:p>
    <w:p w14:paraId="1270F86E" w14:textId="0B59A9F9" w:rsidR="00F64042" w:rsidRPr="003E284D" w:rsidRDefault="00402625" w:rsidP="00725E05">
      <w:pPr>
        <w:pStyle w:val="a"/>
        <w:rPr>
          <w:rStyle w:val="Strong"/>
          <w:b w:val="0"/>
        </w:rPr>
      </w:pPr>
      <w:r w:rsidRPr="003E284D">
        <w:rPr>
          <w:rStyle w:val="Strong"/>
          <w:b w:val="0"/>
        </w:rPr>
        <w:t>4</w:t>
      </w:r>
      <w:r w:rsidR="00F64042" w:rsidRPr="003E284D">
        <w:rPr>
          <w:rStyle w:val="Strong"/>
          <w:b w:val="0"/>
        </w:rPr>
        <w:t xml:space="preserve">.4. </w:t>
      </w:r>
      <w:r w:rsidR="004349F7" w:rsidRPr="003E284D">
        <w:rPr>
          <w:rStyle w:val="Strong"/>
          <w:b w:val="0"/>
        </w:rPr>
        <w:t>Ліцензіат</w:t>
      </w:r>
      <w:r w:rsidR="00F64042" w:rsidRPr="003E284D">
        <w:rPr>
          <w:rStyle w:val="Strong"/>
          <w:b w:val="0"/>
        </w:rPr>
        <w:t xml:space="preserve"> має право:</w:t>
      </w:r>
    </w:p>
    <w:p w14:paraId="12F747E4" w14:textId="19A819A1" w:rsidR="00F64042" w:rsidRPr="003E284D" w:rsidRDefault="00402625" w:rsidP="00725E05">
      <w:pPr>
        <w:pStyle w:val="a"/>
        <w:rPr>
          <w:rStyle w:val="Strong"/>
          <w:b w:val="0"/>
        </w:rPr>
      </w:pPr>
      <w:r w:rsidRPr="003E284D">
        <w:rPr>
          <w:rStyle w:val="Strong"/>
          <w:b w:val="0"/>
        </w:rPr>
        <w:t>4</w:t>
      </w:r>
      <w:r w:rsidR="00F64042" w:rsidRPr="003E284D">
        <w:rPr>
          <w:rStyle w:val="Strong"/>
          <w:b w:val="0"/>
        </w:rPr>
        <w:t xml:space="preserve">.4.1. не приймати до розміщення </w:t>
      </w:r>
      <w:r w:rsidR="004349F7" w:rsidRPr="003E284D">
        <w:rPr>
          <w:rStyle w:val="Strong"/>
          <w:b w:val="0"/>
        </w:rPr>
        <w:t>електронний примірник препринту</w:t>
      </w:r>
      <w:r w:rsidR="00F64042" w:rsidRPr="003E284D">
        <w:rPr>
          <w:rStyle w:val="Strong"/>
          <w:b w:val="0"/>
        </w:rPr>
        <w:t>, якщо в</w:t>
      </w:r>
      <w:r w:rsidR="004349F7" w:rsidRPr="003E284D">
        <w:rPr>
          <w:rStyle w:val="Strong"/>
          <w:b w:val="0"/>
        </w:rPr>
        <w:t>ін</w:t>
      </w:r>
      <w:r w:rsidR="00F64042" w:rsidRPr="003E284D">
        <w:rPr>
          <w:rStyle w:val="Strong"/>
          <w:b w:val="0"/>
        </w:rPr>
        <w:t xml:space="preserve"> не відповіда</w:t>
      </w:r>
      <w:r w:rsidR="004349F7" w:rsidRPr="003E284D">
        <w:rPr>
          <w:rStyle w:val="Strong"/>
          <w:b w:val="0"/>
        </w:rPr>
        <w:t>є</w:t>
      </w:r>
      <w:r w:rsidR="00F64042" w:rsidRPr="003E284D">
        <w:rPr>
          <w:rStyle w:val="Strong"/>
          <w:b w:val="0"/>
        </w:rPr>
        <w:t xml:space="preserve"> вимогам цього Договору та Регламенту.</w:t>
      </w:r>
    </w:p>
    <w:p w14:paraId="338DB016" w14:textId="5888588B" w:rsidR="00F64042" w:rsidRPr="003E284D" w:rsidRDefault="00402625" w:rsidP="00030E9E">
      <w:pPr>
        <w:pStyle w:val="Heading2"/>
        <w:rPr>
          <w:rStyle w:val="Strong"/>
          <w:b/>
          <w:bCs/>
          <w:lang w:val="uk-UA"/>
        </w:rPr>
      </w:pPr>
      <w:r w:rsidRPr="003E284D">
        <w:rPr>
          <w:rStyle w:val="Strong"/>
          <w:b/>
          <w:bCs/>
          <w:lang w:val="uk-UA"/>
        </w:rPr>
        <w:t>5</w:t>
      </w:r>
      <w:r w:rsidR="00F64042" w:rsidRPr="003E284D">
        <w:rPr>
          <w:rStyle w:val="Strong"/>
          <w:b/>
          <w:bCs/>
          <w:lang w:val="uk-UA"/>
        </w:rPr>
        <w:t xml:space="preserve">. Порядок взаємодії </w:t>
      </w:r>
      <w:r w:rsidR="006F2E7E" w:rsidRPr="003E284D">
        <w:rPr>
          <w:rStyle w:val="Strong"/>
          <w:b/>
          <w:bCs/>
          <w:lang w:val="uk-UA"/>
        </w:rPr>
        <w:t>с</w:t>
      </w:r>
      <w:r w:rsidR="00F64042" w:rsidRPr="003E284D">
        <w:rPr>
          <w:rStyle w:val="Strong"/>
          <w:b/>
          <w:bCs/>
          <w:lang w:val="uk-UA"/>
        </w:rPr>
        <w:t xml:space="preserve">торін при розміщенні, наданні відкритого доступу до </w:t>
      </w:r>
      <w:r w:rsidR="004349F7" w:rsidRPr="003E284D">
        <w:rPr>
          <w:rStyle w:val="Strong"/>
          <w:b/>
          <w:bCs/>
          <w:lang w:val="uk-UA"/>
        </w:rPr>
        <w:t xml:space="preserve">препринту </w:t>
      </w:r>
      <w:r w:rsidR="00F64042" w:rsidRPr="003E284D">
        <w:rPr>
          <w:rStyle w:val="Strong"/>
          <w:b/>
          <w:bCs/>
          <w:lang w:val="uk-UA"/>
        </w:rPr>
        <w:t xml:space="preserve">та </w:t>
      </w:r>
      <w:r w:rsidR="004349F7" w:rsidRPr="003E284D">
        <w:rPr>
          <w:rStyle w:val="Strong"/>
          <w:b/>
          <w:bCs/>
          <w:lang w:val="uk-UA"/>
        </w:rPr>
        <w:t xml:space="preserve">його </w:t>
      </w:r>
      <w:r w:rsidR="00F64042" w:rsidRPr="003E284D">
        <w:rPr>
          <w:rStyle w:val="Strong"/>
          <w:b/>
          <w:bCs/>
          <w:lang w:val="uk-UA"/>
        </w:rPr>
        <w:t>відкликанн</w:t>
      </w:r>
      <w:r w:rsidR="004349F7" w:rsidRPr="003E284D">
        <w:rPr>
          <w:rStyle w:val="Strong"/>
          <w:b/>
          <w:bCs/>
          <w:lang w:val="uk-UA"/>
        </w:rPr>
        <w:t>я</w:t>
      </w:r>
      <w:r w:rsidR="00F64042" w:rsidRPr="003E284D">
        <w:rPr>
          <w:rStyle w:val="Strong"/>
          <w:b/>
          <w:bCs/>
          <w:lang w:val="uk-UA"/>
        </w:rPr>
        <w:t xml:space="preserve"> </w:t>
      </w:r>
    </w:p>
    <w:p w14:paraId="5DA90B4D" w14:textId="4C540A36" w:rsidR="00F64042" w:rsidRPr="003E284D" w:rsidRDefault="00402625" w:rsidP="00725E05">
      <w:pPr>
        <w:pStyle w:val="a"/>
        <w:rPr>
          <w:rStyle w:val="Strong"/>
          <w:b w:val="0"/>
        </w:rPr>
      </w:pPr>
      <w:r w:rsidRPr="003E284D">
        <w:rPr>
          <w:rStyle w:val="Strong"/>
          <w:b w:val="0"/>
        </w:rPr>
        <w:t>5</w:t>
      </w:r>
      <w:r w:rsidR="00F64042" w:rsidRPr="003E284D">
        <w:rPr>
          <w:rStyle w:val="Strong"/>
          <w:b w:val="0"/>
        </w:rPr>
        <w:t xml:space="preserve">.1. Взаємодія Сторін при розміщенні, наданні відкритого доступу до </w:t>
      </w:r>
      <w:r w:rsidR="004349F7" w:rsidRPr="003E284D">
        <w:rPr>
          <w:rStyle w:val="Strong"/>
          <w:b w:val="0"/>
        </w:rPr>
        <w:t xml:space="preserve">препринту та його </w:t>
      </w:r>
      <w:r w:rsidR="00F64042" w:rsidRPr="003E284D">
        <w:rPr>
          <w:rStyle w:val="Strong"/>
          <w:b w:val="0"/>
        </w:rPr>
        <w:t>відкликанн</w:t>
      </w:r>
      <w:r w:rsidR="004349F7" w:rsidRPr="003E284D">
        <w:rPr>
          <w:rStyle w:val="Strong"/>
          <w:b w:val="0"/>
        </w:rPr>
        <w:t>я</w:t>
      </w:r>
      <w:r w:rsidR="00F64042" w:rsidRPr="003E284D">
        <w:rPr>
          <w:rStyle w:val="Strong"/>
          <w:b w:val="0"/>
        </w:rPr>
        <w:t xml:space="preserve"> здійснюється у порядку, визначеним Регламентом.</w:t>
      </w:r>
    </w:p>
    <w:p w14:paraId="39238039" w14:textId="7F929902" w:rsidR="00F64042" w:rsidRPr="003E284D" w:rsidRDefault="00402625" w:rsidP="00030E9E">
      <w:pPr>
        <w:pStyle w:val="Heading2"/>
        <w:rPr>
          <w:rStyle w:val="Strong"/>
          <w:b/>
          <w:bCs/>
          <w:lang w:val="uk-UA"/>
        </w:rPr>
      </w:pPr>
      <w:r w:rsidRPr="003E284D">
        <w:rPr>
          <w:rStyle w:val="Strong"/>
          <w:b/>
          <w:bCs/>
          <w:lang w:val="uk-UA"/>
        </w:rPr>
        <w:t>6</w:t>
      </w:r>
      <w:r w:rsidR="00F64042" w:rsidRPr="003E284D">
        <w:rPr>
          <w:rStyle w:val="Strong"/>
          <w:b/>
          <w:bCs/>
          <w:lang w:val="uk-UA"/>
        </w:rPr>
        <w:t>. Охорона прав інтелектуальної власності</w:t>
      </w:r>
    </w:p>
    <w:p w14:paraId="21FAD483" w14:textId="73930242" w:rsidR="00F64042" w:rsidRPr="003E284D" w:rsidRDefault="00402625" w:rsidP="00725E05">
      <w:pPr>
        <w:pStyle w:val="a"/>
      </w:pPr>
      <w:r w:rsidRPr="003E284D">
        <w:rPr>
          <w:rStyle w:val="Strong"/>
          <w:b w:val="0"/>
        </w:rPr>
        <w:t>6</w:t>
      </w:r>
      <w:r w:rsidR="00F64042" w:rsidRPr="003E284D">
        <w:rPr>
          <w:rStyle w:val="Strong"/>
          <w:b w:val="0"/>
        </w:rPr>
        <w:t xml:space="preserve">.1. </w:t>
      </w:r>
      <w:r w:rsidR="004349F7" w:rsidRPr="003E284D">
        <w:rPr>
          <w:rStyle w:val="Strong"/>
          <w:b w:val="0"/>
        </w:rPr>
        <w:t>Ліцензіар</w:t>
      </w:r>
      <w:r w:rsidR="00BA63D1" w:rsidRPr="003E284D">
        <w:rPr>
          <w:rStyle w:val="Strong"/>
          <w:b w:val="0"/>
        </w:rPr>
        <w:t xml:space="preserve"> зобов’язується, що препринт не містить </w:t>
      </w:r>
      <w:r w:rsidR="00F64042" w:rsidRPr="003E284D">
        <w:t>твори, частини творів, наведен</w:t>
      </w:r>
      <w:r w:rsidR="004349F7" w:rsidRPr="003E284D">
        <w:t>і</w:t>
      </w:r>
      <w:r w:rsidR="00F64042" w:rsidRPr="003E284D">
        <w:t xml:space="preserve"> з порушенням </w:t>
      </w:r>
      <w:r w:rsidR="004349F7" w:rsidRPr="003E284D">
        <w:t xml:space="preserve">авторського </w:t>
      </w:r>
      <w:r w:rsidR="00F64042" w:rsidRPr="003E284D">
        <w:t>прав</w:t>
      </w:r>
      <w:r w:rsidR="004349F7" w:rsidRPr="003E284D">
        <w:t>а</w:t>
      </w:r>
      <w:r w:rsidR="00F64042" w:rsidRPr="003E284D">
        <w:t>.</w:t>
      </w:r>
    </w:p>
    <w:p w14:paraId="2EB77C35" w14:textId="1B5A10F3" w:rsidR="00F64042" w:rsidRPr="003E284D" w:rsidRDefault="00402625" w:rsidP="00725E05">
      <w:pPr>
        <w:pStyle w:val="a"/>
      </w:pPr>
      <w:r w:rsidRPr="003E284D">
        <w:rPr>
          <w:rStyle w:val="Strong"/>
          <w:b w:val="0"/>
        </w:rPr>
        <w:t>6</w:t>
      </w:r>
      <w:r w:rsidR="00F64042" w:rsidRPr="003E284D">
        <w:rPr>
          <w:rStyle w:val="Strong"/>
          <w:b w:val="0"/>
        </w:rPr>
        <w:t xml:space="preserve">.2. </w:t>
      </w:r>
      <w:r w:rsidR="00BA63D1" w:rsidRPr="003E284D">
        <w:rPr>
          <w:rStyle w:val="Strong"/>
          <w:b w:val="0"/>
        </w:rPr>
        <w:t xml:space="preserve">Ліцензіар та Ліцензіат визначають, що </w:t>
      </w:r>
      <w:r w:rsidR="00B91A8E" w:rsidRPr="003E284D">
        <w:rPr>
          <w:rStyle w:val="Strong"/>
          <w:b w:val="0"/>
        </w:rPr>
        <w:t xml:space="preserve">відповідно до Закону України “Про авторське права і суміжні права“ </w:t>
      </w:r>
      <w:r w:rsidR="00BA63D1" w:rsidRPr="003E284D">
        <w:t>в</w:t>
      </w:r>
      <w:r w:rsidR="00F64042" w:rsidRPr="003E284D">
        <w:t xml:space="preserve">икористання у </w:t>
      </w:r>
      <w:r w:rsidR="004349F7" w:rsidRPr="003E284D">
        <w:t xml:space="preserve">препринті </w:t>
      </w:r>
      <w:r w:rsidR="00F64042" w:rsidRPr="003E284D">
        <w:t>творів (їх уривків) інших осіб є можливим у випадках:</w:t>
      </w:r>
    </w:p>
    <w:p w14:paraId="5024D631" w14:textId="4CD6ED44" w:rsidR="00F64042" w:rsidRPr="003E284D" w:rsidRDefault="00F64042" w:rsidP="00725E05">
      <w:pPr>
        <w:pStyle w:val="a"/>
      </w:pPr>
      <w:r w:rsidRPr="003E284D">
        <w:t xml:space="preserve">— вільного використання творів з метою цитування та інших випадках, визначених статтями 22—28 Закону України </w:t>
      </w:r>
      <w:r w:rsidR="00580C60" w:rsidRPr="003E284D">
        <w:t>“</w:t>
      </w:r>
      <w:r w:rsidRPr="003E284D">
        <w:t>Про авторське право і суміжні права</w:t>
      </w:r>
      <w:r w:rsidR="00580C60" w:rsidRPr="003E284D">
        <w:t>“</w:t>
      </w:r>
      <w:r w:rsidRPr="003E284D">
        <w:t>;</w:t>
      </w:r>
    </w:p>
    <w:p w14:paraId="303A06F2" w14:textId="17F461C4" w:rsidR="00F64042" w:rsidRPr="003E284D" w:rsidRDefault="00F64042" w:rsidP="00725E05">
      <w:pPr>
        <w:pStyle w:val="a"/>
      </w:pPr>
      <w:r w:rsidRPr="003E284D">
        <w:t>— використання творів, до яких надано доступ за ліцензією відкритого доступу, відповідно до умов цієї ліцензії;</w:t>
      </w:r>
    </w:p>
    <w:p w14:paraId="3D293008" w14:textId="5A8D68BF" w:rsidR="00F64042" w:rsidRPr="003E284D" w:rsidRDefault="00F64042" w:rsidP="00725E05">
      <w:pPr>
        <w:pStyle w:val="a"/>
      </w:pPr>
      <w:r w:rsidRPr="003E284D">
        <w:t xml:space="preserve">— отримання дозволу на використання </w:t>
      </w:r>
      <w:r w:rsidR="004349F7" w:rsidRPr="003E284D">
        <w:t xml:space="preserve">творів </w:t>
      </w:r>
      <w:r w:rsidRPr="003E284D">
        <w:t>н</w:t>
      </w:r>
      <w:r w:rsidR="004349F7" w:rsidRPr="003E284D">
        <w:t xml:space="preserve">а </w:t>
      </w:r>
      <w:r w:rsidRPr="003E284D">
        <w:t>підставі ліцензійного договору, інших правочинів.</w:t>
      </w:r>
    </w:p>
    <w:p w14:paraId="70246CA2" w14:textId="2E3A7243" w:rsidR="00F64042" w:rsidRPr="003E284D" w:rsidRDefault="00402625" w:rsidP="00725E05">
      <w:pPr>
        <w:pStyle w:val="a"/>
      </w:pPr>
      <w:r w:rsidRPr="003E284D">
        <w:rPr>
          <w:rStyle w:val="Strong"/>
          <w:b w:val="0"/>
        </w:rPr>
        <w:t>6</w:t>
      </w:r>
      <w:r w:rsidR="00F64042" w:rsidRPr="003E284D">
        <w:rPr>
          <w:rStyle w:val="Strong"/>
          <w:b w:val="0"/>
        </w:rPr>
        <w:t xml:space="preserve">.3. Якщо </w:t>
      </w:r>
      <w:r w:rsidR="004349F7" w:rsidRPr="003E284D">
        <w:rPr>
          <w:rStyle w:val="Strong"/>
          <w:b w:val="0"/>
        </w:rPr>
        <w:t xml:space="preserve">Ліцензіатом </w:t>
      </w:r>
      <w:r w:rsidR="00F64042" w:rsidRPr="003E284D">
        <w:rPr>
          <w:rStyle w:val="Strong"/>
          <w:b w:val="0"/>
        </w:rPr>
        <w:t xml:space="preserve">отримано </w:t>
      </w:r>
      <w:r w:rsidR="00F64042" w:rsidRPr="003E284D">
        <w:t xml:space="preserve">заяву про припинення порушення авторського права </w:t>
      </w:r>
      <w:r w:rsidR="004349F7" w:rsidRPr="003E284D">
        <w:t>у препринті</w:t>
      </w:r>
      <w:r w:rsidR="00F64042" w:rsidRPr="003E284D">
        <w:t xml:space="preserve">, дії </w:t>
      </w:r>
      <w:r w:rsidR="004349F7" w:rsidRPr="003E284D">
        <w:t xml:space="preserve">Ліцензіата </w:t>
      </w:r>
      <w:r w:rsidR="00F64042" w:rsidRPr="003E284D">
        <w:t xml:space="preserve">визначаються відповідно до ст. 56 </w:t>
      </w:r>
      <w:r w:rsidR="00F64042" w:rsidRPr="003E284D">
        <w:rPr>
          <w:b/>
        </w:rPr>
        <w:t>“</w:t>
      </w:r>
      <w:r w:rsidR="00F64042" w:rsidRPr="003E284D">
        <w:t>Порядок припинення порушень авторського права  і суміжних прав з використанням мережі Інтернет“ Закону України “Про авторське право і суміжні права“.</w:t>
      </w:r>
    </w:p>
    <w:p w14:paraId="08B1679C" w14:textId="53DA9F77" w:rsidR="00F64042" w:rsidRPr="003E284D" w:rsidRDefault="00402625" w:rsidP="00030E9E">
      <w:pPr>
        <w:pStyle w:val="Heading2"/>
        <w:rPr>
          <w:rStyle w:val="Strong"/>
          <w:b/>
          <w:bCs/>
          <w:lang w:val="uk-UA"/>
        </w:rPr>
      </w:pPr>
      <w:r w:rsidRPr="003E284D">
        <w:rPr>
          <w:rStyle w:val="Strong"/>
          <w:b/>
          <w:bCs/>
          <w:lang w:val="uk-UA"/>
        </w:rPr>
        <w:t>7</w:t>
      </w:r>
      <w:r w:rsidR="00F64042" w:rsidRPr="003E284D">
        <w:rPr>
          <w:rStyle w:val="Strong"/>
          <w:b/>
          <w:bCs/>
          <w:lang w:val="uk-UA"/>
        </w:rPr>
        <w:t>. Ліцензі</w:t>
      </w:r>
      <w:r w:rsidR="004349F7" w:rsidRPr="003E284D">
        <w:rPr>
          <w:rStyle w:val="Strong"/>
          <w:b/>
          <w:bCs/>
          <w:lang w:val="uk-UA"/>
        </w:rPr>
        <w:t>ї</w:t>
      </w:r>
      <w:r w:rsidR="00F64042" w:rsidRPr="003E284D">
        <w:rPr>
          <w:rStyle w:val="Strong"/>
          <w:b/>
          <w:bCs/>
          <w:lang w:val="uk-UA"/>
        </w:rPr>
        <w:t xml:space="preserve"> відкритого доступу</w:t>
      </w:r>
    </w:p>
    <w:p w14:paraId="18E08931" w14:textId="64A2F267" w:rsidR="00F64042" w:rsidRPr="003E284D" w:rsidRDefault="00402625" w:rsidP="00725E05">
      <w:pPr>
        <w:pStyle w:val="a"/>
        <w:rPr>
          <w:rStyle w:val="Strong"/>
          <w:b w:val="0"/>
        </w:rPr>
      </w:pPr>
      <w:r w:rsidRPr="003E284D">
        <w:rPr>
          <w:rStyle w:val="Strong"/>
          <w:b w:val="0"/>
        </w:rPr>
        <w:t>7</w:t>
      </w:r>
      <w:r w:rsidR="00F64042" w:rsidRPr="003E284D">
        <w:rPr>
          <w:rStyle w:val="Strong"/>
          <w:b w:val="0"/>
        </w:rPr>
        <w:t xml:space="preserve">.1. </w:t>
      </w:r>
      <w:r w:rsidR="004349F7" w:rsidRPr="003E284D">
        <w:rPr>
          <w:rStyle w:val="Strong"/>
          <w:b w:val="0"/>
        </w:rPr>
        <w:t xml:space="preserve">Ліцензіат та Ліцензіар </w:t>
      </w:r>
      <w:r w:rsidR="00F64042" w:rsidRPr="003E284D">
        <w:rPr>
          <w:rStyle w:val="Strong"/>
          <w:b w:val="0"/>
        </w:rPr>
        <w:t>визначають, що:</w:t>
      </w:r>
    </w:p>
    <w:p w14:paraId="530AE36D" w14:textId="21F1C8C1" w:rsidR="00BA63D1" w:rsidRPr="003E284D" w:rsidRDefault="00F64042" w:rsidP="00725E05">
      <w:pPr>
        <w:pStyle w:val="a"/>
        <w:rPr>
          <w:rStyle w:val="Strong"/>
          <w:b w:val="0"/>
        </w:rPr>
      </w:pPr>
      <w:r w:rsidRPr="003E284D">
        <w:rPr>
          <w:rStyle w:val="Strong"/>
          <w:b w:val="0"/>
        </w:rPr>
        <w:t xml:space="preserve">- відкритий доступ до </w:t>
      </w:r>
      <w:r w:rsidR="00BA63D1" w:rsidRPr="003E284D">
        <w:rPr>
          <w:rStyle w:val="Strong"/>
          <w:b w:val="0"/>
        </w:rPr>
        <w:t xml:space="preserve">препринту надається Ліцензіаром відповідно до Положення за ліцензією СС </w:t>
      </w:r>
      <w:r w:rsidR="00BA63D1" w:rsidRPr="003E284D">
        <w:t>«Із Зазначенням Авторства — Некомерційна — Без Похідних 4.0 Міжнародна» (CC BY-NC-ND 4.0) (</w:t>
      </w:r>
      <w:proofErr w:type="spellStart"/>
      <w:r w:rsidR="00BA63D1" w:rsidRPr="003E284D">
        <w:t>Attribution</w:t>
      </w:r>
      <w:proofErr w:type="spellEnd"/>
      <w:r w:rsidR="00BA63D1" w:rsidRPr="003E284D">
        <w:t xml:space="preserve"> - </w:t>
      </w:r>
      <w:proofErr w:type="spellStart"/>
      <w:r w:rsidR="00BA63D1" w:rsidRPr="003E284D">
        <w:t>Non</w:t>
      </w:r>
      <w:proofErr w:type="spellEnd"/>
      <w:r w:rsidR="00BA63D1" w:rsidRPr="003E284D">
        <w:t xml:space="preserve"> </w:t>
      </w:r>
      <w:proofErr w:type="spellStart"/>
      <w:r w:rsidR="00BA63D1" w:rsidRPr="003E284D">
        <w:t>Commercial</w:t>
      </w:r>
      <w:proofErr w:type="spellEnd"/>
      <w:r w:rsidR="00BA63D1" w:rsidRPr="003E284D">
        <w:t xml:space="preserve"> - </w:t>
      </w:r>
      <w:proofErr w:type="spellStart"/>
      <w:r w:rsidR="00BA63D1" w:rsidRPr="003E284D">
        <w:t>No</w:t>
      </w:r>
      <w:proofErr w:type="spellEnd"/>
      <w:r w:rsidR="00BA63D1" w:rsidRPr="003E284D">
        <w:t xml:space="preserve"> </w:t>
      </w:r>
      <w:proofErr w:type="spellStart"/>
      <w:r w:rsidR="00BA63D1" w:rsidRPr="003E284D">
        <w:t>Derivatives</w:t>
      </w:r>
      <w:proofErr w:type="spellEnd"/>
      <w:r w:rsidR="00BA63D1" w:rsidRPr="003E284D">
        <w:t xml:space="preserve"> 4.0 </w:t>
      </w:r>
      <w:proofErr w:type="spellStart"/>
      <w:r w:rsidR="00BA63D1" w:rsidRPr="003E284D">
        <w:t>International</w:t>
      </w:r>
      <w:proofErr w:type="spellEnd"/>
      <w:r w:rsidR="00BA63D1" w:rsidRPr="003E284D">
        <w:t xml:space="preserve">», що дозволяє відтворювати та розповсюджувати твір, його частини виключно з некомерційною метою із </w:t>
      </w:r>
      <w:r w:rsidR="00F51683" w:rsidRPr="003E284D">
        <w:t>зобов’язанням</w:t>
      </w:r>
      <w:r w:rsidR="00BA63D1" w:rsidRPr="003E284D">
        <w:t xml:space="preserve"> зазначати автора твору та без права розповсюдження похідних творів</w:t>
      </w:r>
    </w:p>
    <w:p w14:paraId="739EF961" w14:textId="47E55BAC" w:rsidR="00F64042" w:rsidRPr="003E284D" w:rsidRDefault="00F64042" w:rsidP="00725E05">
      <w:pPr>
        <w:pStyle w:val="a"/>
      </w:pPr>
      <w:r w:rsidRPr="003E284D">
        <w:rPr>
          <w:rStyle w:val="Strong"/>
          <w:b w:val="0"/>
        </w:rPr>
        <w:t xml:space="preserve">- </w:t>
      </w:r>
      <w:r w:rsidRPr="003E284D">
        <w:t xml:space="preserve">відкритий доступ до Метаданих дослідницьких даних надається Розпорядником з використання ліцензії CC0 1.0 Універсальна (CC0 1.0) Передання до Суспільного Надбання (CC0 1.0 </w:t>
      </w:r>
      <w:proofErr w:type="spellStart"/>
      <w:r w:rsidRPr="003E284D">
        <w:t>Universal</w:t>
      </w:r>
      <w:proofErr w:type="spellEnd"/>
      <w:r w:rsidRPr="003E284D">
        <w:t xml:space="preserve"> (CC0 1.0) </w:t>
      </w:r>
      <w:proofErr w:type="spellStart"/>
      <w:r w:rsidRPr="003E284D">
        <w:t>Public</w:t>
      </w:r>
      <w:proofErr w:type="spellEnd"/>
      <w:r w:rsidRPr="003E284D">
        <w:t xml:space="preserve"> </w:t>
      </w:r>
      <w:proofErr w:type="spellStart"/>
      <w:r w:rsidRPr="003E284D">
        <w:t>Domain</w:t>
      </w:r>
      <w:proofErr w:type="spellEnd"/>
      <w:r w:rsidRPr="003E284D">
        <w:t xml:space="preserve"> </w:t>
      </w:r>
      <w:proofErr w:type="spellStart"/>
      <w:r w:rsidRPr="003E284D">
        <w:t>Dedication</w:t>
      </w:r>
      <w:proofErr w:type="spellEnd"/>
      <w:r w:rsidRPr="003E284D">
        <w:t xml:space="preserve">), що передбачає передання метаданих у суспільне надбання з можливістю їх копіювати, змінювати, розповсюджувати і відтворювати метадані в некомерційних та комерційних цілях. </w:t>
      </w:r>
    </w:p>
    <w:p w14:paraId="34D1EDA8" w14:textId="0AEEE18D" w:rsidR="00F64042" w:rsidRPr="003E284D" w:rsidRDefault="00402625" w:rsidP="00030E9E">
      <w:pPr>
        <w:pStyle w:val="Heading2"/>
        <w:rPr>
          <w:rStyle w:val="Strong"/>
          <w:b/>
          <w:bCs/>
          <w:lang w:val="uk-UA"/>
        </w:rPr>
      </w:pPr>
      <w:r w:rsidRPr="003E284D">
        <w:rPr>
          <w:lang w:val="uk-UA"/>
        </w:rPr>
        <w:t>8</w:t>
      </w:r>
      <w:r w:rsidR="00F64042" w:rsidRPr="003E284D">
        <w:rPr>
          <w:lang w:val="uk-UA"/>
        </w:rPr>
        <w:t xml:space="preserve">. </w:t>
      </w:r>
      <w:r w:rsidR="00F64042" w:rsidRPr="003E284D">
        <w:rPr>
          <w:rStyle w:val="Strong"/>
          <w:b/>
          <w:bCs/>
          <w:lang w:val="uk-UA"/>
        </w:rPr>
        <w:t>Захист інформації з обмеженим доступом</w:t>
      </w:r>
    </w:p>
    <w:p w14:paraId="6B1C1B69" w14:textId="296A7EB8" w:rsidR="0003634A" w:rsidRPr="003E284D" w:rsidRDefault="0003634A" w:rsidP="00725E05">
      <w:pPr>
        <w:pStyle w:val="a"/>
      </w:pPr>
      <w:r w:rsidRPr="003E284D">
        <w:t xml:space="preserve">8.1. Ліцензіар </w:t>
      </w:r>
      <w:r w:rsidR="00F51683" w:rsidRPr="003E284D">
        <w:t>заявляє</w:t>
      </w:r>
      <w:r w:rsidRPr="003E284D">
        <w:t xml:space="preserve">, що </w:t>
      </w:r>
      <w:r w:rsidR="00F51683" w:rsidRPr="003E284D">
        <w:t>препринт</w:t>
      </w:r>
      <w:r w:rsidRPr="003E284D">
        <w:t xml:space="preserve"> не містить інформацію з обмеженим доступом, конфіденційну інформацію, таємну та службову інформацію: у тому числі державну таємницю, комерційну таємницю, ноу-хау.</w:t>
      </w:r>
    </w:p>
    <w:p w14:paraId="30547133" w14:textId="54BAFF49" w:rsidR="0003634A" w:rsidRPr="003E284D" w:rsidRDefault="0003634A" w:rsidP="00725E05">
      <w:pPr>
        <w:pStyle w:val="a"/>
        <w:rPr>
          <w:iCs/>
        </w:rPr>
      </w:pPr>
      <w:r w:rsidRPr="003E284D">
        <w:t xml:space="preserve">8.2. Ліцензіар заявляє, якщо </w:t>
      </w:r>
      <w:r w:rsidRPr="003E284D">
        <w:rPr>
          <w:iCs/>
        </w:rPr>
        <w:t xml:space="preserve">Роботодавцем </w:t>
      </w:r>
      <w:r w:rsidR="00F51683" w:rsidRPr="003E284D">
        <w:rPr>
          <w:iCs/>
        </w:rPr>
        <w:t>Ліцензіара</w:t>
      </w:r>
      <w:r w:rsidRPr="003E284D">
        <w:rPr>
          <w:iCs/>
        </w:rPr>
        <w:t xml:space="preserve"> встановлено порядок розгляду препринту перед їх оприлюдненням, </w:t>
      </w:r>
      <w:r w:rsidR="00F51683" w:rsidRPr="003E284D">
        <w:rPr>
          <w:iCs/>
        </w:rPr>
        <w:t>Ліцензіаром</w:t>
      </w:r>
      <w:r w:rsidRPr="003E284D">
        <w:rPr>
          <w:iCs/>
        </w:rPr>
        <w:t xml:space="preserve"> отримано висновок комісії або дозвіл уповноваженої особи про можливість їх оприлюднення. </w:t>
      </w:r>
    </w:p>
    <w:p w14:paraId="32877424" w14:textId="553AA0E9" w:rsidR="0003634A" w:rsidRPr="003E284D" w:rsidRDefault="0003634A" w:rsidP="00725E05">
      <w:pPr>
        <w:pStyle w:val="a"/>
      </w:pPr>
      <w:r w:rsidRPr="003E284D">
        <w:rPr>
          <w:rStyle w:val="Strong"/>
          <w:b w:val="0"/>
        </w:rPr>
        <w:t>8.3</w:t>
      </w:r>
      <w:r w:rsidR="00F51683" w:rsidRPr="003E284D">
        <w:rPr>
          <w:rStyle w:val="Strong"/>
          <w:b w:val="0"/>
        </w:rPr>
        <w:t>. Якщо Ліцензіатом</w:t>
      </w:r>
      <w:r w:rsidRPr="003E284D">
        <w:rPr>
          <w:rStyle w:val="Strong"/>
          <w:b w:val="0"/>
        </w:rPr>
        <w:t xml:space="preserve"> отримано заяву щодо наведення у препринті інформації з обмеженим доступом, </w:t>
      </w:r>
      <w:r w:rsidRPr="003E284D">
        <w:t xml:space="preserve">дії </w:t>
      </w:r>
      <w:r w:rsidR="00F51683" w:rsidRPr="003E284D">
        <w:t xml:space="preserve">Ліцензіата </w:t>
      </w:r>
      <w:r w:rsidRPr="003E284D">
        <w:t>визначаються згідно законодавства та Регламенту.</w:t>
      </w:r>
    </w:p>
    <w:p w14:paraId="117F4EEA" w14:textId="7F39B2D0" w:rsidR="0003634A" w:rsidRPr="003E284D" w:rsidRDefault="00F51683" w:rsidP="00725E05">
      <w:pPr>
        <w:pStyle w:val="a"/>
      </w:pPr>
      <w:r w:rsidRPr="003E284D">
        <w:t>Ліцензіат</w:t>
      </w:r>
      <w:r w:rsidR="0003634A" w:rsidRPr="003E284D">
        <w:t xml:space="preserve"> має право в цьому випадку закрити доступ до препринту на час, необхідний для врегулювання питань щодо можливого розкриття інформації з обмеженим доступом, між </w:t>
      </w:r>
      <w:r w:rsidRPr="003E284D">
        <w:t xml:space="preserve">Ліцензіаром </w:t>
      </w:r>
      <w:r w:rsidR="0003634A" w:rsidRPr="003E284D">
        <w:t>та особою, яка направила заяву.</w:t>
      </w:r>
    </w:p>
    <w:p w14:paraId="72DABBB3" w14:textId="7A4B5159" w:rsidR="00F64042" w:rsidRPr="003E284D" w:rsidRDefault="00402625" w:rsidP="00030E9E">
      <w:pPr>
        <w:pStyle w:val="Heading2"/>
        <w:rPr>
          <w:rStyle w:val="Strong"/>
          <w:b/>
          <w:bCs/>
          <w:lang w:val="uk-UA"/>
        </w:rPr>
      </w:pPr>
      <w:r w:rsidRPr="003E284D">
        <w:rPr>
          <w:rStyle w:val="Strong"/>
          <w:b/>
          <w:bCs/>
          <w:lang w:val="uk-UA"/>
        </w:rPr>
        <w:t>9</w:t>
      </w:r>
      <w:r w:rsidR="00F64042" w:rsidRPr="003E284D">
        <w:rPr>
          <w:rStyle w:val="Strong"/>
          <w:b/>
          <w:bCs/>
          <w:lang w:val="uk-UA"/>
        </w:rPr>
        <w:t>. Захист персональних даних</w:t>
      </w:r>
    </w:p>
    <w:p w14:paraId="0BFDF302" w14:textId="3FD8AF5E" w:rsidR="009027A0" w:rsidRPr="003E284D" w:rsidRDefault="00402625" w:rsidP="00725E05">
      <w:pPr>
        <w:pStyle w:val="a"/>
        <w:rPr>
          <w:rStyle w:val="Strong"/>
          <w:b w:val="0"/>
          <w:bCs w:val="0"/>
        </w:rPr>
      </w:pPr>
      <w:r w:rsidRPr="003E284D">
        <w:rPr>
          <w:rStyle w:val="Strong"/>
          <w:b w:val="0"/>
          <w:bCs w:val="0"/>
        </w:rPr>
        <w:t>9</w:t>
      </w:r>
      <w:r w:rsidR="009027A0" w:rsidRPr="003E284D">
        <w:rPr>
          <w:rStyle w:val="Strong"/>
          <w:b w:val="0"/>
          <w:bCs w:val="0"/>
        </w:rPr>
        <w:t xml:space="preserve">.1. Порядок обробки та захисту отриманих в процесі виконання умов цього Договору персональних даних і заходи щодо забезпечення безпеки персональних даних визначаються Регламентом, який розміщений для ознайомлення на веб-ресурсі </w:t>
      </w:r>
      <w:r w:rsidR="0032160E" w:rsidRPr="003E284D">
        <w:rPr>
          <w:rStyle w:val="Strong"/>
          <w:b w:val="0"/>
          <w:bCs w:val="0"/>
        </w:rPr>
        <w:t>Архіву препринтів</w:t>
      </w:r>
      <w:r w:rsidR="009027A0" w:rsidRPr="003E284D">
        <w:rPr>
          <w:rStyle w:val="Strong"/>
          <w:b w:val="0"/>
          <w:bCs w:val="0"/>
        </w:rPr>
        <w:t xml:space="preserve"> за електронною </w:t>
      </w:r>
      <w:proofErr w:type="spellStart"/>
      <w:r w:rsidR="009027A0" w:rsidRPr="003E284D">
        <w:rPr>
          <w:rStyle w:val="Strong"/>
          <w:b w:val="0"/>
          <w:bCs w:val="0"/>
        </w:rPr>
        <w:t>адресою</w:t>
      </w:r>
      <w:proofErr w:type="spellEnd"/>
      <w:r w:rsidR="009027A0" w:rsidRPr="003E284D">
        <w:rPr>
          <w:rStyle w:val="Strong"/>
          <w:b w:val="0"/>
          <w:bCs w:val="0"/>
        </w:rPr>
        <w:t xml:space="preserve"> </w:t>
      </w:r>
      <w:r w:rsidR="003E284D" w:rsidRPr="003E284D">
        <w:rPr>
          <w:rStyle w:val="Strong"/>
          <w:b w:val="0"/>
          <w:bCs w:val="0"/>
          <w:u w:val="single"/>
        </w:rPr>
        <w:t>https://arxiv.nas.gov.ua</w:t>
      </w:r>
      <w:r w:rsidR="009027A0" w:rsidRPr="003E284D">
        <w:rPr>
          <w:rStyle w:val="Strong"/>
          <w:b w:val="0"/>
          <w:bCs w:val="0"/>
        </w:rPr>
        <w:t>.</w:t>
      </w:r>
    </w:p>
    <w:p w14:paraId="28604CC0" w14:textId="28C38962" w:rsidR="009027A0" w:rsidRPr="003E284D" w:rsidRDefault="00402625" w:rsidP="00725E05">
      <w:pPr>
        <w:pStyle w:val="a"/>
        <w:rPr>
          <w:rStyle w:val="Strong"/>
          <w:b w:val="0"/>
          <w:bCs w:val="0"/>
        </w:rPr>
      </w:pPr>
      <w:r w:rsidRPr="003E284D">
        <w:rPr>
          <w:rStyle w:val="Strong"/>
          <w:b w:val="0"/>
          <w:bCs w:val="0"/>
        </w:rPr>
        <w:t>9</w:t>
      </w:r>
      <w:r w:rsidR="009027A0" w:rsidRPr="003E284D">
        <w:rPr>
          <w:rStyle w:val="Strong"/>
          <w:b w:val="0"/>
          <w:bCs w:val="0"/>
        </w:rPr>
        <w:t xml:space="preserve">.2. Перелік персональних даних Ліцензіара, до яких надається відкритий доступ та які входять до метаданих, визначається Регламентом та вказуються при реєстрації Ліцензіара в </w:t>
      </w:r>
      <w:r w:rsidR="00A131AD" w:rsidRPr="003E284D">
        <w:rPr>
          <w:rStyle w:val="Strong"/>
          <w:b w:val="0"/>
          <w:bCs w:val="0"/>
        </w:rPr>
        <w:t>Архіві препринтів</w:t>
      </w:r>
      <w:r w:rsidR="009027A0" w:rsidRPr="003E284D">
        <w:rPr>
          <w:rStyle w:val="Strong"/>
          <w:b w:val="0"/>
          <w:bCs w:val="0"/>
        </w:rPr>
        <w:t xml:space="preserve">. </w:t>
      </w:r>
    </w:p>
    <w:p w14:paraId="116D1DFF" w14:textId="6AC4E052" w:rsidR="009027A0" w:rsidRPr="003E284D" w:rsidRDefault="00402625" w:rsidP="00725E05">
      <w:pPr>
        <w:pStyle w:val="a"/>
      </w:pPr>
      <w:r w:rsidRPr="003E284D">
        <w:rPr>
          <w:rStyle w:val="Strong"/>
          <w:b w:val="0"/>
          <w:bCs w:val="0"/>
        </w:rPr>
        <w:t>9</w:t>
      </w:r>
      <w:r w:rsidR="009027A0" w:rsidRPr="003E284D">
        <w:rPr>
          <w:rStyle w:val="Strong"/>
          <w:b w:val="0"/>
          <w:bCs w:val="0"/>
        </w:rPr>
        <w:t xml:space="preserve">.3. </w:t>
      </w:r>
      <w:r w:rsidR="009027A0" w:rsidRPr="003E284D">
        <w:t xml:space="preserve">Ліцензіар засвідчує, що він в належній формі та в повному обсязі ознайомлений з умовами використання персональних даних, визначених Регламентом (про мету збору персональних даних, склад та зміст  персональних даних, що збираються Розпорядником, про осіб, яким передаються персональні дані тощо), а також ознайомлений із </w:t>
      </w:r>
      <w:proofErr w:type="spellStart"/>
      <w:r w:rsidR="009027A0" w:rsidRPr="003E284D">
        <w:t>своїми</w:t>
      </w:r>
      <w:proofErr w:type="spellEnd"/>
      <w:r w:rsidR="009027A0" w:rsidRPr="003E284D">
        <w:t xml:space="preserve"> правами, визначеними Законом </w:t>
      </w:r>
      <w:proofErr w:type="spellStart"/>
      <w:r w:rsidR="009027A0" w:rsidRPr="003E284D">
        <w:t>України</w:t>
      </w:r>
      <w:proofErr w:type="spellEnd"/>
      <w:r w:rsidR="009027A0" w:rsidRPr="003E284D">
        <w:t xml:space="preserve"> </w:t>
      </w:r>
      <w:r w:rsidR="00580C60" w:rsidRPr="003E284D">
        <w:t>“</w:t>
      </w:r>
      <w:r w:rsidR="009027A0" w:rsidRPr="003E284D">
        <w:t>Про захист персональних даних</w:t>
      </w:r>
      <w:r w:rsidR="00580C60" w:rsidRPr="003E284D">
        <w:t>“</w:t>
      </w:r>
      <w:r w:rsidR="009027A0" w:rsidRPr="003E284D">
        <w:t xml:space="preserve">. </w:t>
      </w:r>
    </w:p>
    <w:p w14:paraId="2224749D" w14:textId="60AD346B" w:rsidR="009027A0" w:rsidRPr="003E284D" w:rsidRDefault="00402625" w:rsidP="00725E05">
      <w:pPr>
        <w:pStyle w:val="a"/>
        <w:rPr>
          <w:bCs/>
        </w:rPr>
      </w:pPr>
      <w:r w:rsidRPr="003E284D">
        <w:rPr>
          <w:rStyle w:val="Strong"/>
          <w:b w:val="0"/>
          <w:bCs w:val="0"/>
        </w:rPr>
        <w:t>9</w:t>
      </w:r>
      <w:r w:rsidR="009027A0" w:rsidRPr="003E284D">
        <w:rPr>
          <w:rStyle w:val="Strong"/>
          <w:b w:val="0"/>
          <w:bCs w:val="0"/>
        </w:rPr>
        <w:t xml:space="preserve">.4. Ліцензіар, </w:t>
      </w:r>
      <w:r w:rsidR="009027A0" w:rsidRPr="003E284D">
        <w:t xml:space="preserve">проставляючи відмітку “Так“ </w:t>
      </w:r>
      <w:r w:rsidR="009027A0" w:rsidRPr="003E284D">
        <w:rPr>
          <w:bCs/>
        </w:rPr>
        <w:t xml:space="preserve">щодо прийняття (акцепту) пропозиції укласти цей Договір при реєстрації у </w:t>
      </w:r>
      <w:r w:rsidR="00A131AD" w:rsidRPr="003E284D">
        <w:rPr>
          <w:bCs/>
        </w:rPr>
        <w:t>Архіві препринтів</w:t>
      </w:r>
      <w:r w:rsidR="009027A0" w:rsidRPr="003E284D">
        <w:rPr>
          <w:bCs/>
        </w:rPr>
        <w:t>:</w:t>
      </w:r>
    </w:p>
    <w:p w14:paraId="6B9A6E9E" w14:textId="0F7904CD" w:rsidR="009027A0" w:rsidRPr="003E284D" w:rsidRDefault="009027A0" w:rsidP="00725E05">
      <w:pPr>
        <w:pStyle w:val="a"/>
        <w:rPr>
          <w:rStyle w:val="Strong"/>
          <w:b w:val="0"/>
          <w:bCs w:val="0"/>
        </w:rPr>
      </w:pPr>
      <w:r w:rsidRPr="003E284D">
        <w:rPr>
          <w:bCs/>
        </w:rPr>
        <w:t xml:space="preserve">- засвідчує, що він </w:t>
      </w:r>
      <w:r w:rsidRPr="003E284D">
        <w:t xml:space="preserve">ознайомлений з умовами використання персональних даних, визначених Регламентом; </w:t>
      </w:r>
    </w:p>
    <w:p w14:paraId="1E929D76" w14:textId="77777777" w:rsidR="009027A0" w:rsidRPr="003E284D" w:rsidRDefault="009027A0" w:rsidP="00725E05">
      <w:pPr>
        <w:pStyle w:val="a"/>
      </w:pPr>
      <w:r w:rsidRPr="003E284D">
        <w:rPr>
          <w:rStyle w:val="Strong"/>
          <w:b w:val="0"/>
          <w:bCs w:val="0"/>
        </w:rPr>
        <w:t xml:space="preserve">- </w:t>
      </w:r>
      <w:r w:rsidRPr="003E284D">
        <w:t>надає добровільно згоду на обробку своїх персональних даних у зв’язку з укладанням та виконанням цього Договору;</w:t>
      </w:r>
    </w:p>
    <w:p w14:paraId="04FC0492" w14:textId="30B9D59C" w:rsidR="009027A0" w:rsidRPr="003E284D" w:rsidRDefault="009027A0" w:rsidP="00725E05">
      <w:pPr>
        <w:pStyle w:val="a"/>
        <w:rPr>
          <w:rStyle w:val="Strong"/>
        </w:rPr>
      </w:pPr>
      <w:r w:rsidRPr="003E284D">
        <w:t xml:space="preserve">- </w:t>
      </w:r>
      <w:r w:rsidRPr="003E284D">
        <w:rPr>
          <w:rStyle w:val="Strong"/>
          <w:b w:val="0"/>
          <w:bCs w:val="0"/>
        </w:rPr>
        <w:t xml:space="preserve">надає дозвіл на поширення своїх персональних даних, </w:t>
      </w:r>
      <w:r w:rsidR="0032160E" w:rsidRPr="003E284D">
        <w:rPr>
          <w:rStyle w:val="Strong"/>
          <w:b w:val="0"/>
          <w:bCs w:val="0"/>
        </w:rPr>
        <w:t>визначених Регламентом</w:t>
      </w:r>
      <w:r w:rsidRPr="003E284D">
        <w:rPr>
          <w:rStyle w:val="Strong"/>
          <w:b w:val="0"/>
          <w:bCs w:val="0"/>
        </w:rPr>
        <w:t>, на умовах відкритого доступу.</w:t>
      </w:r>
    </w:p>
    <w:p w14:paraId="06E040C0" w14:textId="51362E73" w:rsidR="00F64042" w:rsidRPr="003E284D" w:rsidRDefault="00402625" w:rsidP="00030E9E">
      <w:pPr>
        <w:pStyle w:val="Heading2"/>
        <w:rPr>
          <w:rStyle w:val="Strong"/>
          <w:b/>
          <w:bCs/>
          <w:lang w:val="uk-UA"/>
        </w:rPr>
      </w:pPr>
      <w:r w:rsidRPr="003E284D">
        <w:rPr>
          <w:rStyle w:val="Strong"/>
          <w:b/>
          <w:bCs/>
          <w:lang w:val="uk-UA"/>
        </w:rPr>
        <w:t>10</w:t>
      </w:r>
      <w:r w:rsidR="00F64042" w:rsidRPr="003E284D">
        <w:rPr>
          <w:rStyle w:val="Strong"/>
          <w:b/>
          <w:bCs/>
          <w:lang w:val="uk-UA"/>
        </w:rPr>
        <w:t>. Відповідальність сторін</w:t>
      </w:r>
    </w:p>
    <w:p w14:paraId="6420B554" w14:textId="1C4A9D8F" w:rsidR="00F64042" w:rsidRPr="003E284D" w:rsidRDefault="00402625" w:rsidP="00725E05">
      <w:pPr>
        <w:pStyle w:val="a"/>
      </w:pPr>
      <w:r w:rsidRPr="003E284D">
        <w:t>10</w:t>
      </w:r>
      <w:r w:rsidR="00F64042" w:rsidRPr="003E284D">
        <w:t>.1. Сторони зобов’язуються належним чином виконувати умови цього Договору.</w:t>
      </w:r>
    </w:p>
    <w:p w14:paraId="55D93E77" w14:textId="0C916AD6" w:rsidR="00F64042" w:rsidRPr="003E284D" w:rsidRDefault="00402625" w:rsidP="00725E05">
      <w:pPr>
        <w:pStyle w:val="a"/>
      </w:pPr>
      <w:r w:rsidRPr="003E284D">
        <w:t>10</w:t>
      </w:r>
      <w:r w:rsidR="00F64042" w:rsidRPr="003E284D">
        <w:t xml:space="preserve">.2. </w:t>
      </w:r>
      <w:r w:rsidR="00AF3277" w:rsidRPr="003E284D">
        <w:t>Ліцензіар</w:t>
      </w:r>
      <w:r w:rsidR="00F64042" w:rsidRPr="003E284D">
        <w:t xml:space="preserve"> несе відповідальність за порушення авторського права, прав на інформацію, розголошення інформації з обмеженим доступом у дослідницьких даних або метаданих.</w:t>
      </w:r>
    </w:p>
    <w:p w14:paraId="0A3E4B1A" w14:textId="2BA188DD" w:rsidR="00F64042" w:rsidRPr="003E284D" w:rsidRDefault="00402625" w:rsidP="00725E05">
      <w:pPr>
        <w:pStyle w:val="a"/>
      </w:pPr>
      <w:r w:rsidRPr="003E284D">
        <w:t>10</w:t>
      </w:r>
      <w:r w:rsidR="00F64042" w:rsidRPr="003E284D">
        <w:t xml:space="preserve">.3. </w:t>
      </w:r>
      <w:r w:rsidR="00AF3277" w:rsidRPr="003E284D">
        <w:t>Ліцензіар</w:t>
      </w:r>
      <w:r w:rsidR="00F64042" w:rsidRPr="003E284D">
        <w:t xml:space="preserve"> відшкодовує </w:t>
      </w:r>
      <w:r w:rsidR="00AF3277" w:rsidRPr="003E284D">
        <w:t>Ліцензіату</w:t>
      </w:r>
      <w:r w:rsidR="00F64042" w:rsidRPr="003E284D">
        <w:t xml:space="preserve"> витрати, спричинені позовами третіх осіб про порушення у дослідницьких даних авторського права, права на інформацію.</w:t>
      </w:r>
    </w:p>
    <w:p w14:paraId="12D3DF31" w14:textId="6E39D78B" w:rsidR="00F64042" w:rsidRPr="003E284D" w:rsidRDefault="00F64042" w:rsidP="00030E9E">
      <w:pPr>
        <w:pStyle w:val="Heading2"/>
        <w:rPr>
          <w:lang w:val="uk-UA"/>
        </w:rPr>
      </w:pPr>
      <w:r w:rsidRPr="003E284D">
        <w:rPr>
          <w:lang w:val="uk-UA"/>
        </w:rPr>
        <w:t>1</w:t>
      </w:r>
      <w:r w:rsidR="00402625" w:rsidRPr="003E284D">
        <w:rPr>
          <w:lang w:val="uk-UA"/>
        </w:rPr>
        <w:t>1</w:t>
      </w:r>
      <w:r w:rsidRPr="003E284D">
        <w:rPr>
          <w:lang w:val="uk-UA"/>
        </w:rPr>
        <w:t xml:space="preserve">. Порядок вирішення суперечок </w:t>
      </w:r>
    </w:p>
    <w:p w14:paraId="65261DDC" w14:textId="22D695B2" w:rsidR="00F64042" w:rsidRPr="003E284D" w:rsidRDefault="00F64042" w:rsidP="00725E05">
      <w:pPr>
        <w:pStyle w:val="a"/>
      </w:pPr>
      <w:r w:rsidRPr="003E284D">
        <w:t>1</w:t>
      </w:r>
      <w:r w:rsidR="00402625" w:rsidRPr="003E284D">
        <w:t>1</w:t>
      </w:r>
      <w:r w:rsidRPr="003E284D">
        <w:t>.1. Всі суперечки, які можуть виникати між Сторонами</w:t>
      </w:r>
      <w:r w:rsidR="000F52B7" w:rsidRPr="003E284D">
        <w:t>,</w:t>
      </w:r>
      <w:r w:rsidRPr="003E284D">
        <w:t xml:space="preserve"> будуть розв’язуватися шляхом переговорів на основі діючого законодавства та звичаїв ділового обігу.</w:t>
      </w:r>
    </w:p>
    <w:p w14:paraId="02547092" w14:textId="45498F27" w:rsidR="00F64042" w:rsidRPr="003E284D" w:rsidRDefault="00F64042" w:rsidP="00725E05">
      <w:pPr>
        <w:pStyle w:val="a"/>
      </w:pPr>
      <w:r w:rsidRPr="003E284D">
        <w:t>1</w:t>
      </w:r>
      <w:r w:rsidR="00402625" w:rsidRPr="003E284D">
        <w:t>1</w:t>
      </w:r>
      <w:r w:rsidRPr="003E284D">
        <w:t xml:space="preserve">.2. </w:t>
      </w:r>
      <w:r w:rsidR="000F52B7" w:rsidRPr="003E284D">
        <w:t xml:space="preserve">За </w:t>
      </w:r>
      <w:r w:rsidRPr="003E284D">
        <w:t>неможливості урегулювання спірних питань в процесі переговорів</w:t>
      </w:r>
      <w:r w:rsidR="000F52B7" w:rsidRPr="003E284D">
        <w:t>,</w:t>
      </w:r>
      <w:r w:rsidRPr="003E284D">
        <w:t xml:space="preserve"> спори вирішуються у судовому порядку.</w:t>
      </w:r>
    </w:p>
    <w:p w14:paraId="3BE335E0" w14:textId="1B398AB0" w:rsidR="00402625" w:rsidRPr="003E284D" w:rsidRDefault="00402625" w:rsidP="00030E9E">
      <w:pPr>
        <w:pStyle w:val="Heading2"/>
        <w:rPr>
          <w:rStyle w:val="Strong"/>
          <w:b/>
          <w:bCs/>
          <w:lang w:val="uk-UA"/>
        </w:rPr>
      </w:pPr>
      <w:r w:rsidRPr="003E284D">
        <w:rPr>
          <w:rStyle w:val="Strong"/>
          <w:b/>
          <w:bCs/>
          <w:lang w:val="uk-UA"/>
        </w:rPr>
        <w:t>12. Строк дії Договору та умови його припинення</w:t>
      </w:r>
    </w:p>
    <w:p w14:paraId="1696B1C3" w14:textId="3CB15DEA" w:rsidR="00402625" w:rsidRPr="003E284D" w:rsidRDefault="00402625" w:rsidP="00725E05">
      <w:pPr>
        <w:pStyle w:val="a"/>
        <w:rPr>
          <w:rStyle w:val="Strong"/>
          <w:b w:val="0"/>
        </w:rPr>
      </w:pPr>
      <w:r w:rsidRPr="003E284D">
        <w:rPr>
          <w:rStyle w:val="Strong"/>
          <w:b w:val="0"/>
        </w:rPr>
        <w:t>12.1. Договір укладається Сторонами строком на 5 (п’ять) років з моменту прийняття (акцепту) Ліцензіаром оферти щодо укладання Договору відповідно до п. 1.3 цього Договору з можливістю його пролонгації.</w:t>
      </w:r>
    </w:p>
    <w:p w14:paraId="2E2E4215" w14:textId="77777777" w:rsidR="00402625" w:rsidRPr="003E284D" w:rsidRDefault="00402625" w:rsidP="00725E05">
      <w:pPr>
        <w:pStyle w:val="a"/>
      </w:pPr>
      <w:r w:rsidRPr="003E284D">
        <w:t xml:space="preserve"> Якщо за один місяць до закінчення строку дії цього Договору жодна із сторін не повідомить письмово іншій стороні про відмову від його пролонгації, цей Договір вважається продовженим на черговий п’ятирічний строк.</w:t>
      </w:r>
    </w:p>
    <w:p w14:paraId="3FA9FAF8" w14:textId="77777777" w:rsidR="00402625" w:rsidRPr="003E284D" w:rsidRDefault="00402625" w:rsidP="00725E05">
      <w:pPr>
        <w:pStyle w:val="a"/>
        <w:rPr>
          <w:spacing w:val="-5"/>
        </w:rPr>
      </w:pPr>
      <w:r w:rsidRPr="003E284D">
        <w:rPr>
          <w:spacing w:val="-5"/>
        </w:rPr>
        <w:t>12.2. Дія цього Договору може  достроково припинятися:</w:t>
      </w:r>
    </w:p>
    <w:p w14:paraId="770DBFAD" w14:textId="77777777" w:rsidR="00402625" w:rsidRPr="003E284D" w:rsidRDefault="00402625" w:rsidP="00725E05">
      <w:pPr>
        <w:pStyle w:val="a"/>
        <w:rPr>
          <w:spacing w:val="-5"/>
        </w:rPr>
      </w:pPr>
      <w:r w:rsidRPr="003E284D">
        <w:rPr>
          <w:spacing w:val="-5"/>
        </w:rPr>
        <w:t>12.2.1. за взаємною згодою Сторін;</w:t>
      </w:r>
    </w:p>
    <w:p w14:paraId="657F49E7" w14:textId="77777777" w:rsidR="00402625" w:rsidRPr="003E284D" w:rsidRDefault="00402625" w:rsidP="00725E05">
      <w:pPr>
        <w:pStyle w:val="a"/>
        <w:rPr>
          <w:spacing w:val="-5"/>
        </w:rPr>
      </w:pPr>
      <w:r w:rsidRPr="003E284D">
        <w:rPr>
          <w:spacing w:val="-5"/>
        </w:rPr>
        <w:t>12.2.2 за рішенням суду, що набрало чинності;</w:t>
      </w:r>
    </w:p>
    <w:p w14:paraId="5F431F13" w14:textId="16DF3D70" w:rsidR="00402625" w:rsidRPr="003E284D" w:rsidRDefault="00402625" w:rsidP="00725E05">
      <w:pPr>
        <w:pStyle w:val="a"/>
        <w:rPr>
          <w:spacing w:val="-5"/>
        </w:rPr>
      </w:pPr>
      <w:r w:rsidRPr="003E284D">
        <w:rPr>
          <w:spacing w:val="-5"/>
        </w:rPr>
        <w:t xml:space="preserve">12.2.3. </w:t>
      </w:r>
      <w:r w:rsidR="00E30781" w:rsidRPr="003E284D">
        <w:rPr>
          <w:spacing w:val="-5"/>
        </w:rPr>
        <w:t>Ліцензіатом</w:t>
      </w:r>
      <w:r w:rsidRPr="003E284D">
        <w:rPr>
          <w:spacing w:val="-5"/>
        </w:rPr>
        <w:t xml:space="preserve"> у разі невиконання </w:t>
      </w:r>
      <w:r w:rsidR="00E30781" w:rsidRPr="003E284D">
        <w:rPr>
          <w:spacing w:val="-5"/>
        </w:rPr>
        <w:t xml:space="preserve">Ліцензіаром </w:t>
      </w:r>
      <w:r w:rsidRPr="003E284D">
        <w:rPr>
          <w:spacing w:val="-5"/>
        </w:rPr>
        <w:t>своїх зобов’язань за цим Договором;</w:t>
      </w:r>
    </w:p>
    <w:p w14:paraId="2D0BF4EB" w14:textId="77777777" w:rsidR="00402625" w:rsidRPr="003E284D" w:rsidRDefault="00402625" w:rsidP="00725E05">
      <w:pPr>
        <w:pStyle w:val="a"/>
        <w:rPr>
          <w:spacing w:val="-5"/>
        </w:rPr>
      </w:pPr>
      <w:r w:rsidRPr="003E284D">
        <w:rPr>
          <w:spacing w:val="-5"/>
        </w:rPr>
        <w:t>12.2.4. з ініціативи однієї із Сторін з обов’язковим попередженням іншої Сторони у письмовій формі не пізніше, як за 15 (п’ятнадцять) календарних днів до дати розірвання Договору;</w:t>
      </w:r>
    </w:p>
    <w:p w14:paraId="3EBFAD1E" w14:textId="420A2B52" w:rsidR="00402625" w:rsidRPr="003E284D" w:rsidRDefault="00402625" w:rsidP="00725E05">
      <w:pPr>
        <w:pStyle w:val="a"/>
      </w:pPr>
      <w:r w:rsidRPr="003E284D">
        <w:rPr>
          <w:spacing w:val="-5"/>
        </w:rPr>
        <w:t>12.2.5. з ініціативи Ліцензіара у випадку, якщо він не погоджується зі змінами умов Договору, що вносяться Ліцензіатом в порядку,</w:t>
      </w:r>
      <w:r w:rsidRPr="003E284D">
        <w:rPr>
          <w:rStyle w:val="Strong"/>
          <w:rFonts w:eastAsiaTheme="majorEastAsia"/>
          <w:spacing w:val="-5"/>
          <w:bdr w:val="none" w:sz="0" w:space="0" w:color="auto" w:frame="1"/>
        </w:rPr>
        <w:t> </w:t>
      </w:r>
      <w:r w:rsidRPr="003E284D">
        <w:rPr>
          <w:rStyle w:val="Strong"/>
          <w:rFonts w:eastAsiaTheme="majorEastAsia"/>
          <w:b w:val="0"/>
          <w:spacing w:val="-5"/>
          <w:bdr w:val="none" w:sz="0" w:space="0" w:color="auto" w:frame="1"/>
        </w:rPr>
        <w:t>визначеному розділом 13 цього Договору</w:t>
      </w:r>
      <w:r w:rsidRPr="003E284D">
        <w:rPr>
          <w:b/>
          <w:spacing w:val="-5"/>
        </w:rPr>
        <w:t xml:space="preserve">. </w:t>
      </w:r>
      <w:r w:rsidRPr="003E284D">
        <w:rPr>
          <w:spacing w:val="-4"/>
          <w:shd w:val="clear" w:color="auto" w:fill="FFFFFF"/>
        </w:rPr>
        <w:t xml:space="preserve">Ліцензіар протягом 5 (п’яти) робочих днів з дня оприлюднення Ліцензіатом інформації про зміни умов Договору на  веб-сайті </w:t>
      </w:r>
      <w:r w:rsidR="003E284D" w:rsidRPr="003E284D">
        <w:rPr>
          <w:rStyle w:val="Strong"/>
          <w:b w:val="0"/>
          <w:bCs w:val="0"/>
          <w:u w:val="single"/>
        </w:rPr>
        <w:t>https://arxiv.nas.gov.ua</w:t>
      </w:r>
      <w:r w:rsidRPr="003E284D">
        <w:rPr>
          <w:spacing w:val="-4"/>
          <w:shd w:val="clear" w:color="auto" w:fill="FFFFFF"/>
        </w:rPr>
        <w:t>, має направити Ліцензіату повідомлення про припинення Договору. Дія Договору, в такому випадку, вважається припиненою з дня набрання чинності відповідних змін до Договору.</w:t>
      </w:r>
    </w:p>
    <w:p w14:paraId="5A613841" w14:textId="77777777" w:rsidR="00402625" w:rsidRPr="003E284D" w:rsidRDefault="00402625" w:rsidP="00030E9E">
      <w:pPr>
        <w:pStyle w:val="Heading2"/>
        <w:rPr>
          <w:lang w:val="uk-UA"/>
        </w:rPr>
      </w:pPr>
      <w:r w:rsidRPr="003E284D">
        <w:rPr>
          <w:lang w:val="uk-UA"/>
        </w:rPr>
        <w:t>13. Внесення змін до Договору</w:t>
      </w:r>
    </w:p>
    <w:p w14:paraId="5EB80614" w14:textId="34366555" w:rsidR="00402625" w:rsidRPr="003E284D" w:rsidRDefault="00402625" w:rsidP="00725E05">
      <w:pPr>
        <w:pStyle w:val="a"/>
      </w:pPr>
      <w:r w:rsidRPr="003E284D">
        <w:t>13.1.</w:t>
      </w:r>
      <w:r w:rsidRPr="003E284D">
        <w:rPr>
          <w:shd w:val="clear" w:color="auto" w:fill="FFFFFF"/>
        </w:rPr>
        <w:t xml:space="preserve"> Ліцензіат вправі в односторонньому порядку вносити зміни в цей Договір, у тому числі шляхом затвердження нової редакції Договору, які набирають чинності  з дня </w:t>
      </w:r>
      <w:r w:rsidRPr="003E284D">
        <w:t xml:space="preserve">розміщує їх на веб-сайті </w:t>
      </w:r>
      <w:r w:rsidR="00A131AD" w:rsidRPr="003E284D">
        <w:t>Архіву препринтів</w:t>
      </w:r>
      <w:r w:rsidRPr="003E284D">
        <w:t xml:space="preserve"> </w:t>
      </w:r>
      <w:r w:rsidR="003E284D" w:rsidRPr="003E284D">
        <w:rPr>
          <w:rStyle w:val="Strong"/>
          <w:b w:val="0"/>
          <w:bCs w:val="0"/>
          <w:u w:val="single"/>
        </w:rPr>
        <w:t>https://arxiv.nas.gov.ua</w:t>
      </w:r>
      <w:r w:rsidRPr="003E284D">
        <w:t xml:space="preserve">. </w:t>
      </w:r>
    </w:p>
    <w:p w14:paraId="0ECB49B7" w14:textId="6F058A44" w:rsidR="000D12F2" w:rsidRPr="003E284D" w:rsidRDefault="00F64042" w:rsidP="00030E9E">
      <w:pPr>
        <w:spacing w:after="0" w:line="240" w:lineRule="auto"/>
        <w:ind w:firstLine="510"/>
        <w:jc w:val="both"/>
        <w:rPr>
          <w:rFonts w:ascii="Times New Roman" w:hAnsi="Times New Roman" w:cs="Times New Roman"/>
          <w:bCs/>
          <w:sz w:val="24"/>
          <w:szCs w:val="24"/>
          <w:lang w:val="uk-UA"/>
        </w:rPr>
      </w:pPr>
      <w:r w:rsidRPr="003E284D">
        <w:rPr>
          <w:rFonts w:ascii="Times New Roman" w:hAnsi="Times New Roman" w:cs="Times New Roman"/>
          <w:sz w:val="24"/>
          <w:szCs w:val="24"/>
          <w:lang w:val="uk-UA"/>
        </w:rPr>
        <w:t xml:space="preserve"> </w:t>
      </w:r>
    </w:p>
    <w:sectPr w:rsidR="000D12F2" w:rsidRPr="003E28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DE78C" w14:textId="77777777" w:rsidR="006D5EA3" w:rsidRDefault="006D5EA3" w:rsidP="00302716">
      <w:pPr>
        <w:spacing w:after="0" w:line="240" w:lineRule="auto"/>
      </w:pPr>
      <w:r>
        <w:separator/>
      </w:r>
    </w:p>
  </w:endnote>
  <w:endnote w:type="continuationSeparator" w:id="0">
    <w:p w14:paraId="3ECD11EF" w14:textId="77777777" w:rsidR="006D5EA3" w:rsidRDefault="006D5EA3" w:rsidP="00302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tiqua">
    <w:altName w:val="Microsoft YaHe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863B0" w14:textId="77777777" w:rsidR="006D5EA3" w:rsidRDefault="006D5EA3" w:rsidP="00302716">
      <w:pPr>
        <w:spacing w:after="0" w:line="240" w:lineRule="auto"/>
      </w:pPr>
      <w:r>
        <w:separator/>
      </w:r>
    </w:p>
  </w:footnote>
  <w:footnote w:type="continuationSeparator" w:id="0">
    <w:p w14:paraId="16B65551" w14:textId="77777777" w:rsidR="006D5EA3" w:rsidRDefault="006D5EA3" w:rsidP="00302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D4ABA"/>
    <w:multiLevelType w:val="multilevel"/>
    <w:tmpl w:val="2FF05B6C"/>
    <w:lvl w:ilvl="0">
      <w:start w:val="7"/>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29D05B6D"/>
    <w:multiLevelType w:val="multilevel"/>
    <w:tmpl w:val="67301932"/>
    <w:lvl w:ilvl="0">
      <w:start w:val="1"/>
      <w:numFmt w:val="decimal"/>
      <w:lvlText w:val="%1."/>
      <w:lvlJc w:val="left"/>
      <w:pPr>
        <w:tabs>
          <w:tab w:val="num" w:pos="720"/>
        </w:tabs>
        <w:ind w:left="720" w:hanging="360"/>
      </w:pPr>
    </w:lvl>
    <w:lvl w:ilvl="1">
      <w:start w:val="1"/>
      <w:numFmt w:val="decimal"/>
      <w:isLgl/>
      <w:lvlText w:val="%1.%2."/>
      <w:lvlJc w:val="left"/>
      <w:pPr>
        <w:ind w:left="644"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 w15:restartNumberingAfterBreak="0">
    <w:nsid w:val="715F2951"/>
    <w:multiLevelType w:val="multilevel"/>
    <w:tmpl w:val="8794A1F0"/>
    <w:lvl w:ilvl="0">
      <w:start w:val="1"/>
      <w:numFmt w:val="decimal"/>
      <w:lvlText w:val="%1."/>
      <w:lvlJc w:val="left"/>
      <w:pPr>
        <w:ind w:left="1353" w:hanging="359"/>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8092039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0466635">
    <w:abstractNumId w:val="0"/>
  </w:num>
  <w:num w:numId="3" w16cid:durableId="394206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62C"/>
    <w:rsid w:val="00000295"/>
    <w:rsid w:val="00004A6E"/>
    <w:rsid w:val="00006649"/>
    <w:rsid w:val="000168B2"/>
    <w:rsid w:val="00030E9E"/>
    <w:rsid w:val="0003254D"/>
    <w:rsid w:val="00032BA6"/>
    <w:rsid w:val="0003602E"/>
    <w:rsid w:val="0003634A"/>
    <w:rsid w:val="00040190"/>
    <w:rsid w:val="000433F2"/>
    <w:rsid w:val="00045913"/>
    <w:rsid w:val="00046349"/>
    <w:rsid w:val="000630AA"/>
    <w:rsid w:val="00083344"/>
    <w:rsid w:val="00095341"/>
    <w:rsid w:val="000966F2"/>
    <w:rsid w:val="00096CA6"/>
    <w:rsid w:val="000A5AB2"/>
    <w:rsid w:val="000A629F"/>
    <w:rsid w:val="000A676D"/>
    <w:rsid w:val="000B610E"/>
    <w:rsid w:val="000C4934"/>
    <w:rsid w:val="000C5C9D"/>
    <w:rsid w:val="000C6270"/>
    <w:rsid w:val="000D12F2"/>
    <w:rsid w:val="000D4DFE"/>
    <w:rsid w:val="000F52B7"/>
    <w:rsid w:val="00102924"/>
    <w:rsid w:val="00106200"/>
    <w:rsid w:val="00110110"/>
    <w:rsid w:val="00113102"/>
    <w:rsid w:val="00113CC2"/>
    <w:rsid w:val="0012069E"/>
    <w:rsid w:val="00137AE6"/>
    <w:rsid w:val="00143BCA"/>
    <w:rsid w:val="00144DB6"/>
    <w:rsid w:val="00154E71"/>
    <w:rsid w:val="001577BF"/>
    <w:rsid w:val="00174AFC"/>
    <w:rsid w:val="00174BE0"/>
    <w:rsid w:val="00174ED5"/>
    <w:rsid w:val="00180E32"/>
    <w:rsid w:val="00181ED0"/>
    <w:rsid w:val="00183825"/>
    <w:rsid w:val="00183FE3"/>
    <w:rsid w:val="001951E8"/>
    <w:rsid w:val="00195369"/>
    <w:rsid w:val="001A3C20"/>
    <w:rsid w:val="001A73D6"/>
    <w:rsid w:val="001A7874"/>
    <w:rsid w:val="001B2E22"/>
    <w:rsid w:val="001B3B4D"/>
    <w:rsid w:val="001C48A4"/>
    <w:rsid w:val="001F4C2A"/>
    <w:rsid w:val="00201507"/>
    <w:rsid w:val="0021279B"/>
    <w:rsid w:val="002254A8"/>
    <w:rsid w:val="00232CC1"/>
    <w:rsid w:val="00233B5C"/>
    <w:rsid w:val="00241A8A"/>
    <w:rsid w:val="00251368"/>
    <w:rsid w:val="00252900"/>
    <w:rsid w:val="00262E89"/>
    <w:rsid w:val="002811D8"/>
    <w:rsid w:val="00285843"/>
    <w:rsid w:val="002B38E7"/>
    <w:rsid w:val="002C6D08"/>
    <w:rsid w:val="002F0627"/>
    <w:rsid w:val="00302716"/>
    <w:rsid w:val="0032160E"/>
    <w:rsid w:val="003234E3"/>
    <w:rsid w:val="003331DD"/>
    <w:rsid w:val="00333A70"/>
    <w:rsid w:val="003473C7"/>
    <w:rsid w:val="00362213"/>
    <w:rsid w:val="00364984"/>
    <w:rsid w:val="00375327"/>
    <w:rsid w:val="00377743"/>
    <w:rsid w:val="00382816"/>
    <w:rsid w:val="00383DD1"/>
    <w:rsid w:val="00393E08"/>
    <w:rsid w:val="0039556E"/>
    <w:rsid w:val="003A68B8"/>
    <w:rsid w:val="003A6F13"/>
    <w:rsid w:val="003B3640"/>
    <w:rsid w:val="003C75C9"/>
    <w:rsid w:val="003D3D15"/>
    <w:rsid w:val="003D4C57"/>
    <w:rsid w:val="003E284D"/>
    <w:rsid w:val="003F2DD2"/>
    <w:rsid w:val="00402625"/>
    <w:rsid w:val="00405E1E"/>
    <w:rsid w:val="004349F7"/>
    <w:rsid w:val="004413EA"/>
    <w:rsid w:val="004567CF"/>
    <w:rsid w:val="00466879"/>
    <w:rsid w:val="00466F8D"/>
    <w:rsid w:val="00473DAD"/>
    <w:rsid w:val="004809FC"/>
    <w:rsid w:val="004B3249"/>
    <w:rsid w:val="004B3E62"/>
    <w:rsid w:val="00504A82"/>
    <w:rsid w:val="00515E9E"/>
    <w:rsid w:val="00535178"/>
    <w:rsid w:val="005353E9"/>
    <w:rsid w:val="0054753D"/>
    <w:rsid w:val="00550D71"/>
    <w:rsid w:val="00560DD9"/>
    <w:rsid w:val="00580C60"/>
    <w:rsid w:val="005876C9"/>
    <w:rsid w:val="0059461B"/>
    <w:rsid w:val="00594DEC"/>
    <w:rsid w:val="005A1A4A"/>
    <w:rsid w:val="005B2546"/>
    <w:rsid w:val="005B5C53"/>
    <w:rsid w:val="005C005E"/>
    <w:rsid w:val="005F4328"/>
    <w:rsid w:val="005F62A6"/>
    <w:rsid w:val="00616142"/>
    <w:rsid w:val="00633FD4"/>
    <w:rsid w:val="00643B90"/>
    <w:rsid w:val="00645D6D"/>
    <w:rsid w:val="0065729E"/>
    <w:rsid w:val="00657932"/>
    <w:rsid w:val="00681F8B"/>
    <w:rsid w:val="00682009"/>
    <w:rsid w:val="006A5844"/>
    <w:rsid w:val="006B5503"/>
    <w:rsid w:val="006C08A5"/>
    <w:rsid w:val="006D5EA3"/>
    <w:rsid w:val="006F1BED"/>
    <w:rsid w:val="006F2E7E"/>
    <w:rsid w:val="006F3D7B"/>
    <w:rsid w:val="007004C8"/>
    <w:rsid w:val="00701A4A"/>
    <w:rsid w:val="0070607E"/>
    <w:rsid w:val="007069C5"/>
    <w:rsid w:val="0072383A"/>
    <w:rsid w:val="00725C6F"/>
    <w:rsid w:val="00725E05"/>
    <w:rsid w:val="00731C1D"/>
    <w:rsid w:val="00746385"/>
    <w:rsid w:val="007477C9"/>
    <w:rsid w:val="007574CB"/>
    <w:rsid w:val="007643F9"/>
    <w:rsid w:val="00766169"/>
    <w:rsid w:val="00783043"/>
    <w:rsid w:val="00785B2A"/>
    <w:rsid w:val="007919C8"/>
    <w:rsid w:val="007A4498"/>
    <w:rsid w:val="007C7B62"/>
    <w:rsid w:val="007F613A"/>
    <w:rsid w:val="0080692D"/>
    <w:rsid w:val="008274A8"/>
    <w:rsid w:val="00832580"/>
    <w:rsid w:val="00833F17"/>
    <w:rsid w:val="0084092B"/>
    <w:rsid w:val="00840D07"/>
    <w:rsid w:val="00851FAD"/>
    <w:rsid w:val="00853560"/>
    <w:rsid w:val="00872870"/>
    <w:rsid w:val="008773D0"/>
    <w:rsid w:val="00877E29"/>
    <w:rsid w:val="0088295D"/>
    <w:rsid w:val="00885012"/>
    <w:rsid w:val="00887289"/>
    <w:rsid w:val="00894469"/>
    <w:rsid w:val="00895641"/>
    <w:rsid w:val="008A443C"/>
    <w:rsid w:val="008B662C"/>
    <w:rsid w:val="008C4FFB"/>
    <w:rsid w:val="008D01E2"/>
    <w:rsid w:val="008D371D"/>
    <w:rsid w:val="008F2DA8"/>
    <w:rsid w:val="009027A0"/>
    <w:rsid w:val="009058FA"/>
    <w:rsid w:val="00924142"/>
    <w:rsid w:val="00936585"/>
    <w:rsid w:val="009472A1"/>
    <w:rsid w:val="00964ABA"/>
    <w:rsid w:val="009678F9"/>
    <w:rsid w:val="00975689"/>
    <w:rsid w:val="00977FD8"/>
    <w:rsid w:val="00983F8C"/>
    <w:rsid w:val="00997E71"/>
    <w:rsid w:val="009A658E"/>
    <w:rsid w:val="009B79E9"/>
    <w:rsid w:val="009F1D90"/>
    <w:rsid w:val="00A016A6"/>
    <w:rsid w:val="00A02272"/>
    <w:rsid w:val="00A131AD"/>
    <w:rsid w:val="00A15A20"/>
    <w:rsid w:val="00A16CDE"/>
    <w:rsid w:val="00A73ED2"/>
    <w:rsid w:val="00A855B5"/>
    <w:rsid w:val="00A95674"/>
    <w:rsid w:val="00AA13BB"/>
    <w:rsid w:val="00AB3FAD"/>
    <w:rsid w:val="00AC05DB"/>
    <w:rsid w:val="00AC1479"/>
    <w:rsid w:val="00AD258A"/>
    <w:rsid w:val="00AE1146"/>
    <w:rsid w:val="00AE3AD0"/>
    <w:rsid w:val="00AF3277"/>
    <w:rsid w:val="00B22AC2"/>
    <w:rsid w:val="00B338EF"/>
    <w:rsid w:val="00B35B0F"/>
    <w:rsid w:val="00B4046F"/>
    <w:rsid w:val="00B421C1"/>
    <w:rsid w:val="00B56BEB"/>
    <w:rsid w:val="00B576F0"/>
    <w:rsid w:val="00B63D42"/>
    <w:rsid w:val="00B64743"/>
    <w:rsid w:val="00B76491"/>
    <w:rsid w:val="00B86B91"/>
    <w:rsid w:val="00B91A8E"/>
    <w:rsid w:val="00B9503A"/>
    <w:rsid w:val="00B96BCC"/>
    <w:rsid w:val="00BA5374"/>
    <w:rsid w:val="00BA63D1"/>
    <w:rsid w:val="00BB3126"/>
    <w:rsid w:val="00BD6817"/>
    <w:rsid w:val="00BD68E6"/>
    <w:rsid w:val="00BD7FDC"/>
    <w:rsid w:val="00BE116B"/>
    <w:rsid w:val="00BF46FE"/>
    <w:rsid w:val="00BF77DD"/>
    <w:rsid w:val="00C05F0C"/>
    <w:rsid w:val="00C07B3F"/>
    <w:rsid w:val="00C117E0"/>
    <w:rsid w:val="00C218BB"/>
    <w:rsid w:val="00C23EA9"/>
    <w:rsid w:val="00C407F0"/>
    <w:rsid w:val="00C43209"/>
    <w:rsid w:val="00C604A9"/>
    <w:rsid w:val="00C66F67"/>
    <w:rsid w:val="00C703C6"/>
    <w:rsid w:val="00C96FD6"/>
    <w:rsid w:val="00CB296C"/>
    <w:rsid w:val="00CC5495"/>
    <w:rsid w:val="00CC7B74"/>
    <w:rsid w:val="00CD6E85"/>
    <w:rsid w:val="00CD7D33"/>
    <w:rsid w:val="00CE0DBA"/>
    <w:rsid w:val="00CF380C"/>
    <w:rsid w:val="00CF5570"/>
    <w:rsid w:val="00D13D6B"/>
    <w:rsid w:val="00D17A3B"/>
    <w:rsid w:val="00D3086E"/>
    <w:rsid w:val="00D43473"/>
    <w:rsid w:val="00D52455"/>
    <w:rsid w:val="00D57A47"/>
    <w:rsid w:val="00D632C2"/>
    <w:rsid w:val="00D67860"/>
    <w:rsid w:val="00D74CE2"/>
    <w:rsid w:val="00D90CCD"/>
    <w:rsid w:val="00DA05C1"/>
    <w:rsid w:val="00DA5B2E"/>
    <w:rsid w:val="00DB0200"/>
    <w:rsid w:val="00DC15D3"/>
    <w:rsid w:val="00DD06FC"/>
    <w:rsid w:val="00DD53C3"/>
    <w:rsid w:val="00DF3724"/>
    <w:rsid w:val="00E05EF7"/>
    <w:rsid w:val="00E10203"/>
    <w:rsid w:val="00E30781"/>
    <w:rsid w:val="00E33719"/>
    <w:rsid w:val="00E35912"/>
    <w:rsid w:val="00E37A03"/>
    <w:rsid w:val="00E4433C"/>
    <w:rsid w:val="00E475A5"/>
    <w:rsid w:val="00E735C3"/>
    <w:rsid w:val="00E758FD"/>
    <w:rsid w:val="00E768F0"/>
    <w:rsid w:val="00E81021"/>
    <w:rsid w:val="00E905D6"/>
    <w:rsid w:val="00EB23B6"/>
    <w:rsid w:val="00EB31B6"/>
    <w:rsid w:val="00EB3530"/>
    <w:rsid w:val="00EC07DD"/>
    <w:rsid w:val="00ED02C8"/>
    <w:rsid w:val="00ED2937"/>
    <w:rsid w:val="00ED450E"/>
    <w:rsid w:val="00ED7B5D"/>
    <w:rsid w:val="00EE5666"/>
    <w:rsid w:val="00F01C00"/>
    <w:rsid w:val="00F11B4A"/>
    <w:rsid w:val="00F12B74"/>
    <w:rsid w:val="00F15B6D"/>
    <w:rsid w:val="00F41806"/>
    <w:rsid w:val="00F43B36"/>
    <w:rsid w:val="00F51683"/>
    <w:rsid w:val="00F64042"/>
    <w:rsid w:val="00F95950"/>
    <w:rsid w:val="00F967AC"/>
    <w:rsid w:val="00FB5233"/>
    <w:rsid w:val="00FD6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AA79A"/>
  <w15:docId w15:val="{FB36A7BD-92AD-F94D-A93D-CF905E9F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BEB"/>
  </w:style>
  <w:style w:type="paragraph" w:styleId="Heading1">
    <w:name w:val="heading 1"/>
    <w:basedOn w:val="Normal"/>
    <w:next w:val="Normal"/>
    <w:link w:val="Heading1Char"/>
    <w:uiPriority w:val="9"/>
    <w:qFormat/>
    <w:rsid w:val="00030E9E"/>
    <w:pPr>
      <w:keepNext/>
      <w:keepLines/>
      <w:spacing w:before="480" w:after="0"/>
      <w:jc w:val="center"/>
      <w:outlineLvl w:val="0"/>
    </w:pPr>
    <w:rPr>
      <w:rFonts w:asciiTheme="majorHAnsi" w:eastAsiaTheme="majorEastAsia" w:hAnsiTheme="majorHAnsi" w:cstheme="majorBidi"/>
      <w:b/>
      <w:bCs/>
      <w:sz w:val="28"/>
      <w:szCs w:val="28"/>
      <w:lang w:val="uk-UA"/>
    </w:rPr>
  </w:style>
  <w:style w:type="paragraph" w:styleId="Heading2">
    <w:name w:val="heading 2"/>
    <w:basedOn w:val="Normal"/>
    <w:next w:val="Normal"/>
    <w:link w:val="Heading2Char"/>
    <w:uiPriority w:val="9"/>
    <w:unhideWhenUsed/>
    <w:qFormat/>
    <w:rsid w:val="00030E9E"/>
    <w:pPr>
      <w:keepNext/>
      <w:keepLines/>
      <w:spacing w:before="200" w:after="0"/>
      <w:jc w:val="center"/>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9567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9567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9567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9567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9567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9567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A9567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E9E"/>
    <w:rPr>
      <w:rFonts w:asciiTheme="majorHAnsi" w:eastAsiaTheme="majorEastAsia" w:hAnsiTheme="majorHAnsi" w:cstheme="majorBidi"/>
      <w:b/>
      <w:bCs/>
      <w:sz w:val="28"/>
      <w:szCs w:val="28"/>
      <w:lang w:val="uk-UA"/>
    </w:rPr>
  </w:style>
  <w:style w:type="character" w:customStyle="1" w:styleId="Heading2Char">
    <w:name w:val="Heading 2 Char"/>
    <w:basedOn w:val="DefaultParagraphFont"/>
    <w:link w:val="Heading2"/>
    <w:uiPriority w:val="9"/>
    <w:rsid w:val="00030E9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9567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9567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9567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9567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9567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9567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A9567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95674"/>
    <w:pPr>
      <w:spacing w:line="240" w:lineRule="auto"/>
    </w:pPr>
    <w:rPr>
      <w:b/>
      <w:bCs/>
      <w:color w:val="4F81BD" w:themeColor="accent1"/>
      <w:sz w:val="18"/>
      <w:szCs w:val="18"/>
    </w:rPr>
  </w:style>
  <w:style w:type="paragraph" w:styleId="Title">
    <w:name w:val="Title"/>
    <w:basedOn w:val="Normal"/>
    <w:next w:val="Normal"/>
    <w:link w:val="TitleChar"/>
    <w:uiPriority w:val="10"/>
    <w:qFormat/>
    <w:rsid w:val="00A956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567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956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9567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A95674"/>
    <w:rPr>
      <w:b/>
      <w:bCs/>
    </w:rPr>
  </w:style>
  <w:style w:type="character" w:styleId="Emphasis">
    <w:name w:val="Emphasis"/>
    <w:basedOn w:val="DefaultParagraphFont"/>
    <w:uiPriority w:val="20"/>
    <w:qFormat/>
    <w:rsid w:val="00A95674"/>
    <w:rPr>
      <w:i/>
      <w:iCs/>
    </w:rPr>
  </w:style>
  <w:style w:type="paragraph" w:styleId="NoSpacing">
    <w:name w:val="No Spacing"/>
    <w:uiPriority w:val="1"/>
    <w:qFormat/>
    <w:rsid w:val="00A95674"/>
    <w:pPr>
      <w:spacing w:after="0" w:line="240" w:lineRule="auto"/>
    </w:pPr>
  </w:style>
  <w:style w:type="paragraph" w:styleId="ListParagraph">
    <w:name w:val="List Paragraph"/>
    <w:basedOn w:val="Normal"/>
    <w:uiPriority w:val="34"/>
    <w:qFormat/>
    <w:rsid w:val="00A95674"/>
    <w:pPr>
      <w:ind w:left="720"/>
      <w:contextualSpacing/>
    </w:pPr>
  </w:style>
  <w:style w:type="paragraph" w:styleId="Quote">
    <w:name w:val="Quote"/>
    <w:basedOn w:val="Normal"/>
    <w:next w:val="Normal"/>
    <w:link w:val="QuoteChar"/>
    <w:uiPriority w:val="29"/>
    <w:qFormat/>
    <w:rsid w:val="00A95674"/>
    <w:rPr>
      <w:i/>
      <w:iCs/>
      <w:color w:val="000000" w:themeColor="text1"/>
    </w:rPr>
  </w:style>
  <w:style w:type="character" w:customStyle="1" w:styleId="QuoteChar">
    <w:name w:val="Quote Char"/>
    <w:basedOn w:val="DefaultParagraphFont"/>
    <w:link w:val="Quote"/>
    <w:uiPriority w:val="29"/>
    <w:rsid w:val="00A95674"/>
    <w:rPr>
      <w:i/>
      <w:iCs/>
      <w:color w:val="000000" w:themeColor="text1"/>
    </w:rPr>
  </w:style>
  <w:style w:type="paragraph" w:styleId="IntenseQuote">
    <w:name w:val="Intense Quote"/>
    <w:basedOn w:val="Normal"/>
    <w:next w:val="Normal"/>
    <w:link w:val="IntenseQuoteChar"/>
    <w:uiPriority w:val="30"/>
    <w:qFormat/>
    <w:rsid w:val="00A9567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95674"/>
    <w:rPr>
      <w:b/>
      <w:bCs/>
      <w:i/>
      <w:iCs/>
      <w:color w:val="4F81BD" w:themeColor="accent1"/>
    </w:rPr>
  </w:style>
  <w:style w:type="character" w:styleId="SubtleEmphasis">
    <w:name w:val="Subtle Emphasis"/>
    <w:basedOn w:val="DefaultParagraphFont"/>
    <w:uiPriority w:val="19"/>
    <w:qFormat/>
    <w:rsid w:val="00A95674"/>
    <w:rPr>
      <w:i/>
      <w:iCs/>
      <w:color w:val="808080" w:themeColor="text1" w:themeTint="7F"/>
    </w:rPr>
  </w:style>
  <w:style w:type="character" w:styleId="IntenseEmphasis">
    <w:name w:val="Intense Emphasis"/>
    <w:basedOn w:val="DefaultParagraphFont"/>
    <w:uiPriority w:val="21"/>
    <w:qFormat/>
    <w:rsid w:val="00A95674"/>
    <w:rPr>
      <w:b/>
      <w:bCs/>
      <w:i/>
      <w:iCs/>
      <w:color w:val="4F81BD" w:themeColor="accent1"/>
    </w:rPr>
  </w:style>
  <w:style w:type="character" w:styleId="SubtleReference">
    <w:name w:val="Subtle Reference"/>
    <w:basedOn w:val="DefaultParagraphFont"/>
    <w:uiPriority w:val="31"/>
    <w:qFormat/>
    <w:rsid w:val="00A95674"/>
    <w:rPr>
      <w:smallCaps/>
      <w:color w:val="C0504D" w:themeColor="accent2"/>
      <w:u w:val="single"/>
    </w:rPr>
  </w:style>
  <w:style w:type="character" w:styleId="IntenseReference">
    <w:name w:val="Intense Reference"/>
    <w:basedOn w:val="DefaultParagraphFont"/>
    <w:uiPriority w:val="32"/>
    <w:qFormat/>
    <w:rsid w:val="00A95674"/>
    <w:rPr>
      <w:b/>
      <w:bCs/>
      <w:smallCaps/>
      <w:color w:val="C0504D" w:themeColor="accent2"/>
      <w:spacing w:val="5"/>
      <w:u w:val="single"/>
    </w:rPr>
  </w:style>
  <w:style w:type="character" w:styleId="BookTitle">
    <w:name w:val="Book Title"/>
    <w:basedOn w:val="DefaultParagraphFont"/>
    <w:uiPriority w:val="33"/>
    <w:qFormat/>
    <w:rsid w:val="00A95674"/>
    <w:rPr>
      <w:b/>
      <w:bCs/>
      <w:smallCaps/>
      <w:spacing w:val="5"/>
    </w:rPr>
  </w:style>
  <w:style w:type="paragraph" w:styleId="TOCHeading">
    <w:name w:val="TOC Heading"/>
    <w:basedOn w:val="Heading1"/>
    <w:next w:val="Normal"/>
    <w:uiPriority w:val="39"/>
    <w:semiHidden/>
    <w:unhideWhenUsed/>
    <w:qFormat/>
    <w:rsid w:val="00A95674"/>
    <w:pPr>
      <w:outlineLvl w:val="9"/>
    </w:pPr>
  </w:style>
  <w:style w:type="character" w:styleId="Hyperlink">
    <w:name w:val="Hyperlink"/>
    <w:basedOn w:val="DefaultParagraphFont"/>
    <w:uiPriority w:val="99"/>
    <w:unhideWhenUsed/>
    <w:rsid w:val="00EC07DD"/>
    <w:rPr>
      <w:color w:val="0000FF" w:themeColor="hyperlink"/>
      <w:u w:val="single"/>
    </w:rPr>
  </w:style>
  <w:style w:type="character" w:customStyle="1" w:styleId="UnresolvedMention1">
    <w:name w:val="Unresolved Mention1"/>
    <w:basedOn w:val="DefaultParagraphFont"/>
    <w:uiPriority w:val="99"/>
    <w:semiHidden/>
    <w:unhideWhenUsed/>
    <w:rsid w:val="00EC07DD"/>
    <w:rPr>
      <w:color w:val="605E5C"/>
      <w:shd w:val="clear" w:color="auto" w:fill="E1DFDD"/>
    </w:rPr>
  </w:style>
  <w:style w:type="character" w:styleId="FollowedHyperlink">
    <w:name w:val="FollowedHyperlink"/>
    <w:basedOn w:val="DefaultParagraphFont"/>
    <w:uiPriority w:val="99"/>
    <w:semiHidden/>
    <w:unhideWhenUsed/>
    <w:rsid w:val="00EC07DD"/>
    <w:rPr>
      <w:color w:val="800080" w:themeColor="followedHyperlink"/>
      <w:u w:val="single"/>
    </w:rPr>
  </w:style>
  <w:style w:type="paragraph" w:styleId="NormalWeb">
    <w:name w:val="Normal (Web)"/>
    <w:basedOn w:val="Normal"/>
    <w:uiPriority w:val="99"/>
    <w:unhideWhenUsed/>
    <w:rsid w:val="00EC07D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
    <w:name w:val="Нормальний текст"/>
    <w:basedOn w:val="Normal"/>
    <w:uiPriority w:val="99"/>
    <w:rsid w:val="00725E05"/>
    <w:pPr>
      <w:spacing w:after="0" w:line="240" w:lineRule="auto"/>
      <w:ind w:firstLine="510"/>
      <w:jc w:val="both"/>
    </w:pPr>
    <w:rPr>
      <w:rFonts w:ascii="Times New Roman" w:hAnsi="Times New Roman" w:cs="Times New Roman"/>
      <w:sz w:val="24"/>
      <w:szCs w:val="24"/>
      <w:lang w:val="uk-UA"/>
    </w:rPr>
  </w:style>
  <w:style w:type="paragraph" w:customStyle="1" w:styleId="a0">
    <w:name w:val="Назва документа"/>
    <w:basedOn w:val="Normal"/>
    <w:next w:val="a"/>
    <w:uiPriority w:val="99"/>
    <w:rsid w:val="000D4DFE"/>
    <w:pPr>
      <w:keepNext/>
      <w:keepLines/>
      <w:spacing w:before="240" w:after="240" w:line="240" w:lineRule="auto"/>
      <w:jc w:val="center"/>
    </w:pPr>
    <w:rPr>
      <w:rFonts w:ascii="Antiqua" w:eastAsia="Times New Roman" w:hAnsi="Antiqua" w:cs="Times New Roman"/>
      <w:b/>
      <w:sz w:val="26"/>
      <w:szCs w:val="20"/>
      <w:lang w:val="uk-UA" w:eastAsia="ru-RU"/>
    </w:rPr>
  </w:style>
  <w:style w:type="table" w:styleId="TableGrid">
    <w:name w:val="Table Grid"/>
    <w:basedOn w:val="TableNormal"/>
    <w:rsid w:val="000D4DFE"/>
    <w:pPr>
      <w:spacing w:after="0" w:line="240" w:lineRule="auto"/>
    </w:pPr>
    <w:rPr>
      <w:rFonts w:ascii="Times New Roman" w:eastAsia="Times New Roman" w:hAnsi="Times New Roman" w:cs="Times New Roman"/>
      <w:sz w:val="24"/>
      <w:szCs w:val="24"/>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43473"/>
    <w:pPr>
      <w:spacing w:after="0" w:line="240" w:lineRule="auto"/>
    </w:pPr>
  </w:style>
  <w:style w:type="character" w:customStyle="1" w:styleId="UnresolvedMention2">
    <w:name w:val="Unresolved Mention2"/>
    <w:basedOn w:val="DefaultParagraphFont"/>
    <w:uiPriority w:val="99"/>
    <w:semiHidden/>
    <w:unhideWhenUsed/>
    <w:rsid w:val="006F3D7B"/>
    <w:rPr>
      <w:color w:val="605E5C"/>
      <w:shd w:val="clear" w:color="auto" w:fill="E1DFDD"/>
    </w:rPr>
  </w:style>
  <w:style w:type="paragraph" w:styleId="FootnoteText">
    <w:name w:val="footnote text"/>
    <w:basedOn w:val="Normal"/>
    <w:link w:val="FootnoteTextChar"/>
    <w:uiPriority w:val="99"/>
    <w:unhideWhenUsed/>
    <w:rsid w:val="00302716"/>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302716"/>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302716"/>
    <w:rPr>
      <w:vertAlign w:val="superscript"/>
    </w:rPr>
  </w:style>
  <w:style w:type="paragraph" w:styleId="BalloonText">
    <w:name w:val="Balloon Text"/>
    <w:basedOn w:val="Normal"/>
    <w:link w:val="BalloonTextChar"/>
    <w:uiPriority w:val="99"/>
    <w:semiHidden/>
    <w:unhideWhenUsed/>
    <w:rsid w:val="00B64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743"/>
    <w:rPr>
      <w:rFonts w:ascii="Tahoma" w:hAnsi="Tahoma" w:cs="Tahoma"/>
      <w:sz w:val="16"/>
      <w:szCs w:val="16"/>
    </w:rPr>
  </w:style>
  <w:style w:type="paragraph" w:customStyle="1" w:styleId="rvps2">
    <w:name w:val="rvps2"/>
    <w:basedOn w:val="Normal"/>
    <w:rsid w:val="00F6404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434098">
      <w:bodyDiv w:val="1"/>
      <w:marLeft w:val="0"/>
      <w:marRight w:val="0"/>
      <w:marTop w:val="0"/>
      <w:marBottom w:val="0"/>
      <w:divBdr>
        <w:top w:val="none" w:sz="0" w:space="0" w:color="auto"/>
        <w:left w:val="none" w:sz="0" w:space="0" w:color="auto"/>
        <w:bottom w:val="none" w:sz="0" w:space="0" w:color="auto"/>
        <w:right w:val="none" w:sz="0" w:space="0" w:color="auto"/>
      </w:divBdr>
    </w:div>
    <w:div w:id="617446615">
      <w:bodyDiv w:val="1"/>
      <w:marLeft w:val="0"/>
      <w:marRight w:val="0"/>
      <w:marTop w:val="0"/>
      <w:marBottom w:val="0"/>
      <w:divBdr>
        <w:top w:val="none" w:sz="0" w:space="0" w:color="auto"/>
        <w:left w:val="none" w:sz="0" w:space="0" w:color="auto"/>
        <w:bottom w:val="none" w:sz="0" w:space="0" w:color="auto"/>
        <w:right w:val="none" w:sz="0" w:space="0" w:color="auto"/>
      </w:divBdr>
    </w:div>
    <w:div w:id="735203899">
      <w:bodyDiv w:val="1"/>
      <w:marLeft w:val="0"/>
      <w:marRight w:val="0"/>
      <w:marTop w:val="0"/>
      <w:marBottom w:val="0"/>
      <w:divBdr>
        <w:top w:val="none" w:sz="0" w:space="0" w:color="auto"/>
        <w:left w:val="none" w:sz="0" w:space="0" w:color="auto"/>
        <w:bottom w:val="none" w:sz="0" w:space="0" w:color="auto"/>
        <w:right w:val="none" w:sz="0" w:space="0" w:color="auto"/>
      </w:divBdr>
    </w:div>
    <w:div w:id="1146508759">
      <w:bodyDiv w:val="1"/>
      <w:marLeft w:val="0"/>
      <w:marRight w:val="0"/>
      <w:marTop w:val="0"/>
      <w:marBottom w:val="0"/>
      <w:divBdr>
        <w:top w:val="none" w:sz="0" w:space="0" w:color="auto"/>
        <w:left w:val="none" w:sz="0" w:space="0" w:color="auto"/>
        <w:bottom w:val="none" w:sz="0" w:space="0" w:color="auto"/>
        <w:right w:val="none" w:sz="0" w:space="0" w:color="auto"/>
      </w:divBdr>
    </w:div>
    <w:div w:id="1411274422">
      <w:bodyDiv w:val="1"/>
      <w:marLeft w:val="0"/>
      <w:marRight w:val="0"/>
      <w:marTop w:val="0"/>
      <w:marBottom w:val="0"/>
      <w:divBdr>
        <w:top w:val="none" w:sz="0" w:space="0" w:color="auto"/>
        <w:left w:val="none" w:sz="0" w:space="0" w:color="auto"/>
        <w:bottom w:val="none" w:sz="0" w:space="0" w:color="auto"/>
        <w:right w:val="none" w:sz="0" w:space="0" w:color="auto"/>
      </w:divBdr>
    </w:div>
    <w:div w:id="1437945780">
      <w:bodyDiv w:val="1"/>
      <w:marLeft w:val="0"/>
      <w:marRight w:val="0"/>
      <w:marTop w:val="0"/>
      <w:marBottom w:val="0"/>
      <w:divBdr>
        <w:top w:val="none" w:sz="0" w:space="0" w:color="auto"/>
        <w:left w:val="none" w:sz="0" w:space="0" w:color="auto"/>
        <w:bottom w:val="none" w:sz="0" w:space="0" w:color="auto"/>
        <w:right w:val="none" w:sz="0" w:space="0" w:color="auto"/>
      </w:divBdr>
    </w:div>
    <w:div w:id="1563635064">
      <w:bodyDiv w:val="1"/>
      <w:marLeft w:val="0"/>
      <w:marRight w:val="0"/>
      <w:marTop w:val="0"/>
      <w:marBottom w:val="0"/>
      <w:divBdr>
        <w:top w:val="none" w:sz="0" w:space="0" w:color="auto"/>
        <w:left w:val="none" w:sz="0" w:space="0" w:color="auto"/>
        <w:bottom w:val="none" w:sz="0" w:space="0" w:color="auto"/>
        <w:right w:val="none" w:sz="0" w:space="0" w:color="auto"/>
      </w:divBdr>
    </w:div>
    <w:div w:id="191512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40A58-B05F-4BB4-8108-0C169AAC9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2080</Words>
  <Characters>11857</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Махновский Дмитрий Станиславович</dc:creator>
  <cp:lastModifiedBy>skolomon</cp:lastModifiedBy>
  <cp:revision>9</cp:revision>
  <dcterms:created xsi:type="dcterms:W3CDTF">2023-12-26T11:55:00Z</dcterms:created>
  <dcterms:modified xsi:type="dcterms:W3CDTF">2023-12-26T15:14:00Z</dcterms:modified>
</cp:coreProperties>
</file>